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B13F45" w:rsidRDefault="00B13F45" w:rsidP="00CE49D8">
      <w:pPr>
        <w:pStyle w:val="tytuinformacji"/>
        <w:tabs>
          <w:tab w:val="left" w:pos="0"/>
        </w:tabs>
        <w:rPr>
          <w:color w:val="auto"/>
          <w:shd w:val="clear" w:color="auto" w:fill="FFFFFF"/>
        </w:rPr>
      </w:pPr>
      <w:r w:rsidRPr="00B13F45">
        <w:rPr>
          <w:rFonts w:eastAsia="Calibri"/>
          <w:shd w:val="clear" w:color="auto" w:fill="FFFFFF"/>
        </w:rPr>
        <w:t>Budżety jednostek samorządu terytorialnego</w:t>
      </w:r>
      <w:r w:rsidR="00E03848">
        <w:rPr>
          <w:color w:val="auto"/>
          <w:shd w:val="clear" w:color="auto" w:fill="FFFFFF"/>
        </w:rPr>
        <w:br/>
      </w:r>
      <w:r w:rsidR="00EB6926" w:rsidRPr="00B13F45">
        <w:rPr>
          <w:color w:val="auto"/>
          <w:shd w:val="clear" w:color="auto" w:fill="FFFFFF"/>
        </w:rPr>
        <w:t xml:space="preserve">w województwie </w:t>
      </w:r>
      <w:r w:rsidR="000A0A5E" w:rsidRPr="00B13F45">
        <w:rPr>
          <w:color w:val="auto"/>
          <w:shd w:val="clear" w:color="auto" w:fill="FFFFFF"/>
        </w:rPr>
        <w:t>świętokrzyskim</w:t>
      </w:r>
      <w:r w:rsidR="00E77687" w:rsidRPr="00B13F45">
        <w:rPr>
          <w:color w:val="auto"/>
          <w:shd w:val="clear" w:color="auto" w:fill="FFFFFF"/>
        </w:rPr>
        <w:t xml:space="preserve"> </w:t>
      </w:r>
      <w:r w:rsidR="00E12543">
        <w:rPr>
          <w:color w:val="auto"/>
          <w:shd w:val="clear" w:color="auto" w:fill="FFFFFF"/>
        </w:rPr>
        <w:t>w 2019</w:t>
      </w:r>
      <w:r w:rsidR="00E77687" w:rsidRPr="00B13F45">
        <w:rPr>
          <w:color w:val="auto"/>
          <w:shd w:val="clear" w:color="auto" w:fill="FFFFFF"/>
        </w:rPr>
        <w:t xml:space="preserve"> r.</w:t>
      </w:r>
    </w:p>
    <w:p w:rsidR="00393761" w:rsidRPr="00B94F57" w:rsidRDefault="00393761" w:rsidP="00074DD8">
      <w:pPr>
        <w:pStyle w:val="tytuinformacji"/>
        <w:rPr>
          <w:rFonts w:ascii="Fira Sans" w:hAnsi="Fira Sans"/>
          <w:sz w:val="19"/>
          <w:szCs w:val="19"/>
        </w:rPr>
      </w:pPr>
    </w:p>
    <w:p w:rsidR="00207E11" w:rsidRDefault="00861CBB" w:rsidP="00D45021">
      <w:pPr>
        <w:pStyle w:val="tekstzboku"/>
        <w:spacing w:after="120"/>
        <w:rPr>
          <w:b/>
          <w:bCs w:val="0"/>
          <w:color w:val="auto"/>
          <w:sz w:val="19"/>
          <w:szCs w:val="19"/>
        </w:rPr>
      </w:pPr>
      <w:r>
        <w:rPr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828800" cy="1203960"/>
                <wp:effectExtent l="0" t="1270" r="0" b="4445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0396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2543" w:rsidRPr="001D42FC" w:rsidRDefault="00BA33D9" w:rsidP="00E12543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t xml:space="preserve">   </w:t>
                            </w:r>
                            <w:r w:rsidR="00E12543" w:rsidRPr="001D42FC">
                              <w:rPr>
                                <w:rFonts w:ascii="Fira Sans SemiBold" w:hAnsi="Fira Sans SemiBold"/>
                                <w:color w:val="FFFFFF"/>
                                <w:sz w:val="52"/>
                                <w:szCs w:val="52"/>
                              </w:rPr>
                              <w:t>128 mln zł</w:t>
                            </w:r>
                          </w:p>
                          <w:p w:rsidR="00E12543" w:rsidRPr="001D42FC" w:rsidRDefault="00E12543" w:rsidP="00E12543">
                            <w:pPr>
                              <w:pStyle w:val="tekstnaniebieskimtle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</w:p>
                          <w:p w:rsidR="00E12543" w:rsidRPr="001D42FC" w:rsidRDefault="00E12543" w:rsidP="00E12543">
                            <w:pPr>
                              <w:pStyle w:val="tekstnaniebieskimtle"/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20"/>
                              </w:rPr>
                            </w:pPr>
                            <w:r w:rsidRPr="001D42FC">
                              <w:rPr>
                                <w:b/>
                                <w:color w:val="FFFFFF"/>
                              </w:rPr>
                              <w:t>Łączna nadwyżka budżetowa jednostek samorządu terytorialnego</w:t>
                            </w:r>
                          </w:p>
                          <w:p w:rsidR="00BA33D9" w:rsidRPr="00572C8C" w:rsidRDefault="00BA33D9" w:rsidP="00E1254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2in;height:94.8pt;z-index:2516520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" fillcolor="#001d77" stroked="f">
                <v:textbox>
                  <w:txbxContent>
                    <w:p w:rsidR="00E12543" w:rsidRPr="001D42FC" w:rsidRDefault="00BA33D9" w:rsidP="00E12543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/>
                          <w:sz w:val="52"/>
                          <w:szCs w:val="52"/>
                        </w:rPr>
                      </w:pPr>
                      <w:r>
                        <w:t xml:space="preserve">   </w:t>
                      </w:r>
                      <w:r w:rsidR="00E12543" w:rsidRPr="001D42FC">
                        <w:rPr>
                          <w:rFonts w:ascii="Fira Sans SemiBold" w:hAnsi="Fira Sans SemiBold"/>
                          <w:color w:val="FFFFFF"/>
                          <w:sz w:val="52"/>
                          <w:szCs w:val="52"/>
                        </w:rPr>
                        <w:t>128 mln zł</w:t>
                      </w:r>
                    </w:p>
                    <w:p w:rsidR="00E12543" w:rsidRPr="001D42FC" w:rsidRDefault="00E12543" w:rsidP="00E12543">
                      <w:pPr>
                        <w:pStyle w:val="tekstnaniebieskimtle"/>
                        <w:jc w:val="center"/>
                        <w:rPr>
                          <w:b/>
                          <w:color w:val="FFFFFF"/>
                        </w:rPr>
                      </w:pPr>
                    </w:p>
                    <w:p w:rsidR="00E12543" w:rsidRPr="001D42FC" w:rsidRDefault="00E12543" w:rsidP="00E12543">
                      <w:pPr>
                        <w:pStyle w:val="tekstnaniebieskimtle"/>
                        <w:jc w:val="center"/>
                        <w:rPr>
                          <w:b/>
                          <w:color w:val="FFFFFF"/>
                          <w:sz w:val="18"/>
                          <w:szCs w:val="20"/>
                        </w:rPr>
                      </w:pPr>
                      <w:r w:rsidRPr="001D42FC">
                        <w:rPr>
                          <w:b/>
                          <w:color w:val="FFFFFF"/>
                        </w:rPr>
                        <w:t>Łączna nadwyżka budżetowa jednostek samorządu terytorialnego</w:t>
                      </w:r>
                    </w:p>
                    <w:p w:rsidR="00BA33D9" w:rsidRPr="00572C8C" w:rsidRDefault="00BA33D9" w:rsidP="00E12543">
                      <w:pPr>
                        <w:spacing w:after="0" w:line="240" w:lineRule="auto"/>
                        <w:rPr>
                          <w:b/>
                          <w:color w:val="FFFFFF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2543" w:rsidRPr="00105561">
        <w:rPr>
          <w:b/>
          <w:bCs w:val="0"/>
          <w:color w:val="auto"/>
          <w:sz w:val="19"/>
          <w:szCs w:val="19"/>
        </w:rPr>
        <w:t>Wyższy poziom dochodów niż wydatków w budżetach jednostek samorządu terytorialnego w województwie świętokrzyskim skutkował zbiorczo nadwyżką budżetową. O nadwyżce zdecydował przede wszystkim dodatni wynik budżetów powiatów</w:t>
      </w:r>
      <w:r w:rsidR="00F55D4F" w:rsidRPr="00F55D4F">
        <w:rPr>
          <w:b/>
          <w:bCs w:val="0"/>
          <w:color w:val="auto"/>
          <w:sz w:val="19"/>
          <w:szCs w:val="19"/>
        </w:rPr>
        <w:t>.</w:t>
      </w:r>
    </w:p>
    <w:p w:rsidR="00F55D4F" w:rsidRDefault="00F55D4F" w:rsidP="00570E58">
      <w:pPr>
        <w:pStyle w:val="Default"/>
        <w:spacing w:before="240" w:after="120"/>
        <w:jc w:val="both"/>
        <w:rPr>
          <w:rFonts w:ascii="Fira Sans SemiBold" w:hAnsi="Fira Sans SemiBold"/>
          <w:color w:val="001D77"/>
          <w:sz w:val="19"/>
          <w:szCs w:val="19"/>
          <w:shd w:val="clear" w:color="auto" w:fill="FFFFFF"/>
        </w:rPr>
      </w:pPr>
    </w:p>
    <w:p w:rsidR="00E12543" w:rsidRDefault="00E12543" w:rsidP="00570E58">
      <w:pPr>
        <w:pStyle w:val="Default"/>
        <w:spacing w:before="240" w:after="120"/>
        <w:jc w:val="both"/>
        <w:rPr>
          <w:rFonts w:ascii="Fira Sans SemiBold" w:hAnsi="Fira Sans SemiBold"/>
          <w:color w:val="001D77"/>
          <w:sz w:val="19"/>
          <w:szCs w:val="19"/>
          <w:shd w:val="clear" w:color="auto" w:fill="FFFFFF"/>
        </w:rPr>
      </w:pPr>
    </w:p>
    <w:p w:rsidR="00E12543" w:rsidRPr="00D45021" w:rsidRDefault="00861CBB" w:rsidP="00E12543">
      <w:pPr>
        <w:pStyle w:val="Default"/>
        <w:spacing w:before="240" w:after="120"/>
        <w:jc w:val="both"/>
        <w:rPr>
          <w:rFonts w:ascii="Fira Sans SemiBold" w:hAnsi="Fira Sans SemiBold"/>
          <w:color w:val="001D77"/>
          <w:sz w:val="19"/>
          <w:szCs w:val="19"/>
          <w:shd w:val="clear" w:color="auto" w:fill="FFFFFF"/>
        </w:rPr>
      </w:pPr>
      <w:r>
        <w:rPr>
          <w:rFonts w:cs="Arial"/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>
                <wp:simplePos x="0" y="0"/>
                <wp:positionH relativeFrom="column">
                  <wp:posOffset>5256530</wp:posOffset>
                </wp:positionH>
                <wp:positionV relativeFrom="paragraph">
                  <wp:posOffset>240665</wp:posOffset>
                </wp:positionV>
                <wp:extent cx="1742440" cy="1045845"/>
                <wp:effectExtent l="0" t="0" r="1905" b="1905"/>
                <wp:wrapSquare wrapText="bothSides"/>
                <wp:docPr id="14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104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2543" w:rsidRPr="000010F3" w:rsidRDefault="00E12543" w:rsidP="00E125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2019 r. zarówno łączne dochody jednostek samorządu terytorialnego, jak i wydatki były wyższe niż w roku poprzednim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027" type="#_x0000_t202" style="position:absolute;left:0;text-align:left;margin-left:413.9pt;margin-top:18.95pt;width:137.2pt;height:82.3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" filled="f" fillcolor="#f2f2f2" stroked="f">
                <v:textbox>
                  <w:txbxContent>
                    <w:p w:rsidR="00E12543" w:rsidRPr="000010F3" w:rsidRDefault="00E12543" w:rsidP="00E125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2019 r. zarówno łączne dochody jednostek samorządu terytorialnego, jak i wydatki były wyższe niż w roku poprzednim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2543">
        <w:rPr>
          <w:rFonts w:ascii="Fira Sans SemiBold" w:hAnsi="Fira Sans SemiBold"/>
          <w:color w:val="001D77"/>
          <w:sz w:val="19"/>
          <w:szCs w:val="19"/>
          <w:shd w:val="clear" w:color="auto" w:fill="FFFFFF"/>
        </w:rPr>
        <w:t>Gospodarka finansowa jednostek samorządu terytorialnego</w:t>
      </w:r>
    </w:p>
    <w:p w:rsidR="00E12543" w:rsidRDefault="00E12543" w:rsidP="00E12543">
      <w:pPr>
        <w:rPr>
          <w:rFonts w:cs="Arial"/>
          <w:szCs w:val="19"/>
        </w:rPr>
      </w:pPr>
      <w:r w:rsidRPr="00B848B6">
        <w:rPr>
          <w:rFonts w:cs="Arial"/>
          <w:szCs w:val="19"/>
        </w:rPr>
        <w:t>W 2019 r. łączne dochody budżetów jednostek samorządu terytorialnego (JST) województwa świętokrzyskiego</w:t>
      </w:r>
      <w:r w:rsidR="00253BF4">
        <w:rPr>
          <w:rFonts w:cs="Arial"/>
          <w:szCs w:val="19"/>
        </w:rPr>
        <w:t>,</w:t>
      </w:r>
      <w:r w:rsidRPr="00B848B6">
        <w:rPr>
          <w:rFonts w:cs="Arial"/>
          <w:szCs w:val="19"/>
        </w:rPr>
        <w:t xml:space="preserve"> tj. gmin, powiatów, miasta na prawach powiatu (Kielce) oraz województwa wyniosły 8655,1 mln zł i w porównaniu z 2018 r. zwiększyły się o 12,9%. Wydatki wyniosły</w:t>
      </w:r>
      <w:r w:rsidRPr="00B848B6">
        <w:rPr>
          <w:rFonts w:cs="Arial"/>
          <w:szCs w:val="19"/>
        </w:rPr>
        <w:br/>
        <w:t>8527,1 mln zł i w porównaniu z 2018 r. wzrosły o 6,2%. Rok budżetowy JST zamknęły nadwyżką w wysokości 128,0 mln zł</w:t>
      </w:r>
      <w:r w:rsidR="00253BF4">
        <w:rPr>
          <w:rFonts w:cs="Arial"/>
          <w:szCs w:val="19"/>
        </w:rPr>
        <w:t xml:space="preserve">, </w:t>
      </w:r>
      <w:r w:rsidRPr="00B848B6">
        <w:rPr>
          <w:rFonts w:cs="Arial"/>
          <w:szCs w:val="19"/>
        </w:rPr>
        <w:t xml:space="preserve">w 2018 r. deficyt JST wyniósł 361 ml zł. </w:t>
      </w:r>
    </w:p>
    <w:p w:rsidR="00E12543" w:rsidRPr="000E1A00" w:rsidRDefault="00E12543" w:rsidP="00E12543">
      <w:pPr>
        <w:autoSpaceDE w:val="0"/>
        <w:autoSpaceDN w:val="0"/>
        <w:adjustRightInd w:val="0"/>
        <w:rPr>
          <w:rFonts w:cs="Arial"/>
          <w:sz w:val="18"/>
          <w:szCs w:val="18"/>
        </w:rPr>
      </w:pPr>
      <w:r w:rsidRPr="000E1A00">
        <w:rPr>
          <w:rFonts w:cs="Arial"/>
          <w:b/>
          <w:sz w:val="18"/>
          <w:szCs w:val="18"/>
        </w:rPr>
        <w:t>Tab</w:t>
      </w:r>
      <w:r>
        <w:rPr>
          <w:rFonts w:cs="Arial"/>
          <w:b/>
          <w:sz w:val="18"/>
          <w:szCs w:val="18"/>
        </w:rPr>
        <w:t>lica</w:t>
      </w:r>
      <w:r w:rsidRPr="000E1A00">
        <w:rPr>
          <w:rFonts w:cs="Arial"/>
          <w:b/>
          <w:sz w:val="18"/>
          <w:szCs w:val="18"/>
        </w:rPr>
        <w:t xml:space="preserve"> 1. </w:t>
      </w:r>
      <w:r>
        <w:rPr>
          <w:rFonts w:cs="Arial"/>
          <w:b/>
          <w:sz w:val="18"/>
          <w:szCs w:val="18"/>
        </w:rPr>
        <w:t>Dochody, wydatki i wynik budżetów JST</w:t>
      </w:r>
    </w:p>
    <w:tbl>
      <w:tblPr>
        <w:tblW w:w="7938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713"/>
        <w:gridCol w:w="1306"/>
        <w:gridCol w:w="1306"/>
        <w:gridCol w:w="1306"/>
        <w:gridCol w:w="1307"/>
      </w:tblGrid>
      <w:tr w:rsidR="00E12543" w:rsidRPr="0058284F" w:rsidTr="00507BF2">
        <w:trPr>
          <w:trHeight w:val="298"/>
          <w:jc w:val="center"/>
        </w:trPr>
        <w:tc>
          <w:tcPr>
            <w:tcW w:w="2713" w:type="dxa"/>
            <w:vMerge w:val="restart"/>
            <w:tcBorders>
              <w:top w:val="nil"/>
            </w:tcBorders>
            <w:vAlign w:val="center"/>
          </w:tcPr>
          <w:p w:rsidR="00E12543" w:rsidRPr="000F27C6" w:rsidRDefault="00E12543" w:rsidP="00507BF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F27C6">
              <w:rPr>
                <w:rFonts w:cs="Arial"/>
                <w:sz w:val="16"/>
                <w:szCs w:val="16"/>
              </w:rPr>
              <w:t>W</w:t>
            </w:r>
            <w:r>
              <w:rPr>
                <w:rFonts w:cs="Arial"/>
                <w:sz w:val="16"/>
                <w:szCs w:val="16"/>
              </w:rPr>
              <w:t>YSZCZEGÓLNIENIE</w:t>
            </w:r>
          </w:p>
        </w:tc>
        <w:tc>
          <w:tcPr>
            <w:tcW w:w="1306" w:type="dxa"/>
            <w:tcBorders>
              <w:top w:val="nil"/>
              <w:bottom w:val="single" w:sz="4" w:space="0" w:color="001D77"/>
            </w:tcBorders>
            <w:vAlign w:val="center"/>
          </w:tcPr>
          <w:p w:rsidR="00E12543" w:rsidRPr="000F27C6" w:rsidRDefault="00E12543" w:rsidP="00507BF2">
            <w:pPr>
              <w:spacing w:before="40" w:after="40"/>
              <w:ind w:right="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2005</w:t>
            </w:r>
          </w:p>
        </w:tc>
        <w:tc>
          <w:tcPr>
            <w:tcW w:w="1306" w:type="dxa"/>
            <w:tcBorders>
              <w:top w:val="nil"/>
              <w:bottom w:val="single" w:sz="4" w:space="0" w:color="001D77"/>
            </w:tcBorders>
            <w:vAlign w:val="center"/>
          </w:tcPr>
          <w:p w:rsidR="00E12543" w:rsidRPr="000F27C6" w:rsidRDefault="00E12543" w:rsidP="00507BF2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2010</w:t>
            </w:r>
          </w:p>
        </w:tc>
        <w:tc>
          <w:tcPr>
            <w:tcW w:w="1306" w:type="dxa"/>
            <w:tcBorders>
              <w:top w:val="nil"/>
              <w:bottom w:val="single" w:sz="4" w:space="0" w:color="001D77"/>
            </w:tcBorders>
            <w:vAlign w:val="center"/>
          </w:tcPr>
          <w:p w:rsidR="00E12543" w:rsidRPr="000F27C6" w:rsidRDefault="00E12543" w:rsidP="00507BF2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2018</w:t>
            </w:r>
          </w:p>
        </w:tc>
        <w:tc>
          <w:tcPr>
            <w:tcW w:w="1307" w:type="dxa"/>
            <w:tcBorders>
              <w:top w:val="nil"/>
              <w:bottom w:val="single" w:sz="4" w:space="0" w:color="001D77"/>
            </w:tcBorders>
            <w:vAlign w:val="center"/>
          </w:tcPr>
          <w:p w:rsidR="00E12543" w:rsidRPr="000F27C6" w:rsidRDefault="00E12543" w:rsidP="00507BF2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2019</w:t>
            </w:r>
          </w:p>
        </w:tc>
      </w:tr>
      <w:tr w:rsidR="00E12543" w:rsidRPr="0058284F" w:rsidTr="00507BF2">
        <w:trPr>
          <w:trHeight w:val="250"/>
          <w:jc w:val="center"/>
        </w:trPr>
        <w:tc>
          <w:tcPr>
            <w:tcW w:w="2713" w:type="dxa"/>
            <w:vMerge/>
            <w:tcBorders>
              <w:bottom w:val="single" w:sz="12" w:space="0" w:color="001D77"/>
            </w:tcBorders>
            <w:vAlign w:val="center"/>
          </w:tcPr>
          <w:p w:rsidR="00E12543" w:rsidRPr="000F27C6" w:rsidRDefault="00E12543" w:rsidP="00507BF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225" w:type="dxa"/>
            <w:gridSpan w:val="4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E12543" w:rsidRDefault="00E12543" w:rsidP="00507BF2">
            <w:pPr>
              <w:spacing w:before="20" w:after="20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w mln zł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7938" w:type="dxa"/>
            <w:gridSpan w:val="5"/>
            <w:tcBorders>
              <w:top w:val="single" w:sz="12" w:space="0" w:color="001D77"/>
            </w:tcBorders>
            <w:vAlign w:val="bottom"/>
          </w:tcPr>
          <w:p w:rsidR="00E12543" w:rsidRDefault="00E12543" w:rsidP="00507BF2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DOCHODY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713" w:type="dxa"/>
            <w:vAlign w:val="bottom"/>
          </w:tcPr>
          <w:p w:rsidR="00E12543" w:rsidRDefault="00E12543" w:rsidP="00507BF2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3130,2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5621,2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7668,4</w:t>
            </w:r>
          </w:p>
        </w:tc>
        <w:tc>
          <w:tcPr>
            <w:tcW w:w="1307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8655,1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713" w:type="dxa"/>
            <w:vAlign w:val="bottom"/>
          </w:tcPr>
          <w:p w:rsidR="00E12543" w:rsidRDefault="00E12543" w:rsidP="00507BF2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Gminy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1837,6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3179,1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4549,5</w:t>
            </w:r>
          </w:p>
        </w:tc>
        <w:tc>
          <w:tcPr>
            <w:tcW w:w="1307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5156,6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713" w:type="dxa"/>
            <w:vAlign w:val="bottom"/>
          </w:tcPr>
          <w:p w:rsidR="00E12543" w:rsidRDefault="00E12543" w:rsidP="00507BF2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Miasto na prawach powiatu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507,6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918,2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1275,1</w:t>
            </w:r>
          </w:p>
        </w:tc>
        <w:tc>
          <w:tcPr>
            <w:tcW w:w="1307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1491,1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713" w:type="dxa"/>
            <w:vAlign w:val="bottom"/>
          </w:tcPr>
          <w:p w:rsidR="00E12543" w:rsidRDefault="00E12543" w:rsidP="00507BF2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Powiaty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612,4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1003,1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1187,5</w:t>
            </w:r>
          </w:p>
        </w:tc>
        <w:tc>
          <w:tcPr>
            <w:tcW w:w="1307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1307,2</w:t>
            </w:r>
          </w:p>
        </w:tc>
      </w:tr>
      <w:tr w:rsidR="00E12543" w:rsidTr="00507BF2">
        <w:trPr>
          <w:trHeight w:val="142"/>
          <w:jc w:val="center"/>
        </w:trPr>
        <w:tc>
          <w:tcPr>
            <w:tcW w:w="2713" w:type="dxa"/>
            <w:vAlign w:val="bottom"/>
          </w:tcPr>
          <w:p w:rsidR="00E12543" w:rsidRDefault="00E12543" w:rsidP="00507BF2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Województwo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172,6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520,8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656,3</w:t>
            </w:r>
          </w:p>
        </w:tc>
        <w:tc>
          <w:tcPr>
            <w:tcW w:w="1307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700,2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7938" w:type="dxa"/>
            <w:gridSpan w:val="5"/>
            <w:vAlign w:val="center"/>
          </w:tcPr>
          <w:p w:rsidR="00E12543" w:rsidRDefault="00E12543" w:rsidP="00507BF2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rok poprzedni = 100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713" w:type="dxa"/>
            <w:vAlign w:val="bottom"/>
          </w:tcPr>
          <w:p w:rsidR="00E12543" w:rsidRDefault="00E12543" w:rsidP="00507BF2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1307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713" w:type="dxa"/>
            <w:vAlign w:val="bottom"/>
          </w:tcPr>
          <w:p w:rsidR="00E12543" w:rsidRDefault="00E12543" w:rsidP="00507BF2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Gminy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1307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713" w:type="dxa"/>
            <w:vAlign w:val="bottom"/>
          </w:tcPr>
          <w:p w:rsidR="00E12543" w:rsidRDefault="00E12543" w:rsidP="00507BF2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Miasto na prawach powiatu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307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116,9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713" w:type="dxa"/>
            <w:vAlign w:val="bottom"/>
          </w:tcPr>
          <w:p w:rsidR="00E12543" w:rsidRDefault="00E12543" w:rsidP="00507BF2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Powiaty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1307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713" w:type="dxa"/>
            <w:vAlign w:val="bottom"/>
          </w:tcPr>
          <w:p w:rsidR="00E12543" w:rsidRDefault="00E12543" w:rsidP="00507BF2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Województwo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66,4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127,7</w:t>
            </w:r>
          </w:p>
        </w:tc>
        <w:tc>
          <w:tcPr>
            <w:tcW w:w="1307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7938" w:type="dxa"/>
            <w:gridSpan w:val="5"/>
            <w:vAlign w:val="center"/>
          </w:tcPr>
          <w:p w:rsidR="00E12543" w:rsidRDefault="00E12543" w:rsidP="00507BF2">
            <w:pPr>
              <w:spacing w:before="20" w:after="20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WYDATKI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713" w:type="dxa"/>
            <w:vAlign w:val="bottom"/>
          </w:tcPr>
          <w:p w:rsidR="00E12543" w:rsidRDefault="00E12543" w:rsidP="00507BF2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1306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3172,9</w:t>
            </w:r>
          </w:p>
        </w:tc>
        <w:tc>
          <w:tcPr>
            <w:tcW w:w="1306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6264,1</w:t>
            </w:r>
          </w:p>
        </w:tc>
        <w:tc>
          <w:tcPr>
            <w:tcW w:w="1306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8029,4</w:t>
            </w:r>
          </w:p>
        </w:tc>
        <w:tc>
          <w:tcPr>
            <w:tcW w:w="1307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8527,1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713" w:type="dxa"/>
            <w:vAlign w:val="bottom"/>
          </w:tcPr>
          <w:p w:rsidR="00E12543" w:rsidRDefault="00E12543" w:rsidP="00507BF2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Gminy</w:t>
            </w:r>
          </w:p>
        </w:tc>
        <w:tc>
          <w:tcPr>
            <w:tcW w:w="1306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1825,0</w:t>
            </w:r>
          </w:p>
        </w:tc>
        <w:tc>
          <w:tcPr>
            <w:tcW w:w="1306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3644,2</w:t>
            </w:r>
          </w:p>
        </w:tc>
        <w:tc>
          <w:tcPr>
            <w:tcW w:w="1306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4762,3</w:t>
            </w:r>
          </w:p>
        </w:tc>
        <w:tc>
          <w:tcPr>
            <w:tcW w:w="1307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5099,8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713" w:type="dxa"/>
            <w:vAlign w:val="bottom"/>
          </w:tcPr>
          <w:p w:rsidR="00E12543" w:rsidRDefault="00E12543" w:rsidP="00507BF2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Miasto na prawach powiatu</w:t>
            </w:r>
          </w:p>
        </w:tc>
        <w:tc>
          <w:tcPr>
            <w:tcW w:w="1306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548,1</w:t>
            </w:r>
          </w:p>
        </w:tc>
        <w:tc>
          <w:tcPr>
            <w:tcW w:w="1306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982,9</w:t>
            </w:r>
          </w:p>
        </w:tc>
        <w:tc>
          <w:tcPr>
            <w:tcW w:w="1306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1373,7</w:t>
            </w:r>
          </w:p>
        </w:tc>
        <w:tc>
          <w:tcPr>
            <w:tcW w:w="1307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1544,7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713" w:type="dxa"/>
            <w:vAlign w:val="bottom"/>
          </w:tcPr>
          <w:p w:rsidR="00E12543" w:rsidRDefault="00E12543" w:rsidP="00507BF2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Powiaty</w:t>
            </w:r>
          </w:p>
        </w:tc>
        <w:tc>
          <w:tcPr>
            <w:tcW w:w="1306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628,1</w:t>
            </w:r>
          </w:p>
        </w:tc>
        <w:tc>
          <w:tcPr>
            <w:tcW w:w="1306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1076,0</w:t>
            </w:r>
          </w:p>
        </w:tc>
        <w:tc>
          <w:tcPr>
            <w:tcW w:w="1306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1190,6</w:t>
            </w:r>
          </w:p>
        </w:tc>
        <w:tc>
          <w:tcPr>
            <w:tcW w:w="1307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1196,7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713" w:type="dxa"/>
            <w:vAlign w:val="bottom"/>
          </w:tcPr>
          <w:p w:rsidR="00E12543" w:rsidRDefault="00E12543" w:rsidP="00507BF2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Województwo</w:t>
            </w:r>
          </w:p>
        </w:tc>
        <w:tc>
          <w:tcPr>
            <w:tcW w:w="1306" w:type="dxa"/>
            <w:vAlign w:val="bottom"/>
          </w:tcPr>
          <w:p w:rsidR="00E12543" w:rsidRPr="00097565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171,6</w:t>
            </w:r>
          </w:p>
        </w:tc>
        <w:tc>
          <w:tcPr>
            <w:tcW w:w="1306" w:type="dxa"/>
            <w:vAlign w:val="bottom"/>
          </w:tcPr>
          <w:p w:rsidR="00E12543" w:rsidRPr="00097565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560,9</w:t>
            </w:r>
          </w:p>
        </w:tc>
        <w:tc>
          <w:tcPr>
            <w:tcW w:w="1306" w:type="dxa"/>
            <w:vAlign w:val="bottom"/>
          </w:tcPr>
          <w:p w:rsidR="00E12543" w:rsidRPr="00097565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702,7</w:t>
            </w:r>
          </w:p>
        </w:tc>
        <w:tc>
          <w:tcPr>
            <w:tcW w:w="1307" w:type="dxa"/>
            <w:vAlign w:val="bottom"/>
          </w:tcPr>
          <w:p w:rsidR="00E12543" w:rsidRPr="00097565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685,9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7938" w:type="dxa"/>
            <w:gridSpan w:val="5"/>
            <w:vAlign w:val="center"/>
          </w:tcPr>
          <w:p w:rsidR="00E12543" w:rsidRDefault="00E12543" w:rsidP="00507BF2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rok poprzedni = 100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713" w:type="dxa"/>
            <w:vAlign w:val="bottom"/>
          </w:tcPr>
          <w:p w:rsidR="00E12543" w:rsidRDefault="00E12543" w:rsidP="00507BF2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1306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1306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1306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1307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713" w:type="dxa"/>
            <w:vAlign w:val="bottom"/>
          </w:tcPr>
          <w:p w:rsidR="00E12543" w:rsidRDefault="00E12543" w:rsidP="00507BF2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Gminy</w:t>
            </w:r>
          </w:p>
        </w:tc>
        <w:tc>
          <w:tcPr>
            <w:tcW w:w="1306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306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1306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1307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713" w:type="dxa"/>
            <w:vAlign w:val="bottom"/>
          </w:tcPr>
          <w:p w:rsidR="00E12543" w:rsidRDefault="00E12543" w:rsidP="00507BF2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Miasto na prawach powiatu</w:t>
            </w:r>
          </w:p>
        </w:tc>
        <w:tc>
          <w:tcPr>
            <w:tcW w:w="1306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125,0</w:t>
            </w:r>
          </w:p>
        </w:tc>
        <w:tc>
          <w:tcPr>
            <w:tcW w:w="1306" w:type="dxa"/>
            <w:vAlign w:val="bottom"/>
          </w:tcPr>
          <w:p w:rsidR="00E12543" w:rsidRPr="00097565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1306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1307" w:type="dxa"/>
            <w:vAlign w:val="bottom"/>
          </w:tcPr>
          <w:p w:rsidR="00E12543" w:rsidRPr="00984F4B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713" w:type="dxa"/>
            <w:vAlign w:val="bottom"/>
          </w:tcPr>
          <w:p w:rsidR="00E12543" w:rsidRDefault="00E12543" w:rsidP="00507BF2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Powiaty</w:t>
            </w:r>
          </w:p>
        </w:tc>
        <w:tc>
          <w:tcPr>
            <w:tcW w:w="1306" w:type="dxa"/>
            <w:vAlign w:val="bottom"/>
          </w:tcPr>
          <w:p w:rsidR="00E12543" w:rsidRPr="00097565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1306" w:type="dxa"/>
            <w:vAlign w:val="bottom"/>
          </w:tcPr>
          <w:p w:rsidR="00E12543" w:rsidRPr="00097565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1306" w:type="dxa"/>
            <w:vAlign w:val="bottom"/>
          </w:tcPr>
          <w:p w:rsidR="00E12543" w:rsidRPr="00097565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1307" w:type="dxa"/>
            <w:vAlign w:val="bottom"/>
          </w:tcPr>
          <w:p w:rsidR="00E12543" w:rsidRPr="00097565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713" w:type="dxa"/>
            <w:vAlign w:val="bottom"/>
          </w:tcPr>
          <w:p w:rsidR="00E12543" w:rsidRDefault="00E12543" w:rsidP="00507BF2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Województwo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74,4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145,1</w:t>
            </w:r>
          </w:p>
        </w:tc>
        <w:tc>
          <w:tcPr>
            <w:tcW w:w="1307" w:type="dxa"/>
            <w:vAlign w:val="bottom"/>
          </w:tcPr>
          <w:p w:rsidR="00E12543" w:rsidRDefault="00E12543" w:rsidP="00507BF2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</w:tr>
    </w:tbl>
    <w:p w:rsidR="00E12543" w:rsidRPr="005D3115" w:rsidRDefault="00E12543" w:rsidP="00452216">
      <w:pPr>
        <w:pageBreakBefore/>
        <w:autoSpaceDE w:val="0"/>
        <w:autoSpaceDN w:val="0"/>
        <w:adjustRightInd w:val="0"/>
        <w:rPr>
          <w:rFonts w:cs="Arial"/>
          <w:sz w:val="18"/>
          <w:szCs w:val="18"/>
        </w:rPr>
      </w:pPr>
      <w:r w:rsidRPr="000E1A00">
        <w:rPr>
          <w:rFonts w:cs="Arial"/>
          <w:b/>
          <w:sz w:val="18"/>
          <w:szCs w:val="18"/>
        </w:rPr>
        <w:lastRenderedPageBreak/>
        <w:t>Tab</w:t>
      </w:r>
      <w:r>
        <w:rPr>
          <w:rFonts w:cs="Arial"/>
          <w:b/>
          <w:sz w:val="18"/>
          <w:szCs w:val="18"/>
        </w:rPr>
        <w:t>lica</w:t>
      </w:r>
      <w:r w:rsidRPr="000E1A00">
        <w:rPr>
          <w:rFonts w:cs="Arial"/>
          <w:b/>
          <w:sz w:val="18"/>
          <w:szCs w:val="18"/>
        </w:rPr>
        <w:t xml:space="preserve"> 1. </w:t>
      </w:r>
      <w:r>
        <w:rPr>
          <w:rFonts w:cs="Arial"/>
          <w:b/>
          <w:sz w:val="18"/>
          <w:szCs w:val="18"/>
        </w:rPr>
        <w:t>Dochody, wydatki i wynik budżetów JST (dok.)</w:t>
      </w:r>
    </w:p>
    <w:tbl>
      <w:tblPr>
        <w:tblW w:w="7938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713"/>
        <w:gridCol w:w="1306"/>
        <w:gridCol w:w="1306"/>
        <w:gridCol w:w="1306"/>
        <w:gridCol w:w="1307"/>
      </w:tblGrid>
      <w:tr w:rsidR="00E12543" w:rsidRPr="0058284F" w:rsidTr="00507BF2">
        <w:trPr>
          <w:trHeight w:val="298"/>
          <w:jc w:val="center"/>
        </w:trPr>
        <w:tc>
          <w:tcPr>
            <w:tcW w:w="2713" w:type="dxa"/>
            <w:vAlign w:val="center"/>
          </w:tcPr>
          <w:p w:rsidR="00E12543" w:rsidRPr="000F27C6" w:rsidRDefault="00E12543" w:rsidP="00507BF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F27C6">
              <w:rPr>
                <w:rFonts w:cs="Arial"/>
                <w:sz w:val="16"/>
                <w:szCs w:val="16"/>
              </w:rPr>
              <w:t>W</w:t>
            </w:r>
            <w:r>
              <w:rPr>
                <w:rFonts w:cs="Arial"/>
                <w:sz w:val="16"/>
                <w:szCs w:val="16"/>
              </w:rPr>
              <w:t>YSZCZEGÓLNIENIE</w:t>
            </w:r>
          </w:p>
        </w:tc>
        <w:tc>
          <w:tcPr>
            <w:tcW w:w="1306" w:type="dxa"/>
            <w:vAlign w:val="center"/>
          </w:tcPr>
          <w:p w:rsidR="00E12543" w:rsidRPr="000F27C6" w:rsidRDefault="00E12543" w:rsidP="00507BF2">
            <w:pPr>
              <w:spacing w:before="40" w:after="40"/>
              <w:ind w:right="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2005</w:t>
            </w:r>
          </w:p>
        </w:tc>
        <w:tc>
          <w:tcPr>
            <w:tcW w:w="1306" w:type="dxa"/>
            <w:vAlign w:val="center"/>
          </w:tcPr>
          <w:p w:rsidR="00E12543" w:rsidRPr="000F27C6" w:rsidRDefault="00E12543" w:rsidP="00507BF2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2010</w:t>
            </w:r>
          </w:p>
        </w:tc>
        <w:tc>
          <w:tcPr>
            <w:tcW w:w="1306" w:type="dxa"/>
            <w:vAlign w:val="center"/>
          </w:tcPr>
          <w:p w:rsidR="00E12543" w:rsidRPr="000F27C6" w:rsidRDefault="00E12543" w:rsidP="00507BF2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2018</w:t>
            </w:r>
          </w:p>
        </w:tc>
        <w:tc>
          <w:tcPr>
            <w:tcW w:w="1307" w:type="dxa"/>
            <w:vAlign w:val="center"/>
          </w:tcPr>
          <w:p w:rsidR="00E12543" w:rsidRPr="000F27C6" w:rsidRDefault="00E12543" w:rsidP="00507BF2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2019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7938" w:type="dxa"/>
            <w:gridSpan w:val="5"/>
            <w:vAlign w:val="bottom"/>
          </w:tcPr>
          <w:p w:rsidR="00E12543" w:rsidRDefault="00E12543" w:rsidP="002F387E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WYNIK BUDŻETÓW 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713" w:type="dxa"/>
            <w:vAlign w:val="bottom"/>
          </w:tcPr>
          <w:p w:rsidR="00E12543" w:rsidRDefault="00E12543" w:rsidP="00507BF2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-42,7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-642,9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-361,0</w:t>
            </w:r>
          </w:p>
        </w:tc>
        <w:tc>
          <w:tcPr>
            <w:tcW w:w="1307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128,0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713" w:type="dxa"/>
            <w:vAlign w:val="bottom"/>
          </w:tcPr>
          <w:p w:rsidR="00E12543" w:rsidRDefault="00E12543" w:rsidP="00507BF2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Gminy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12,5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-465,1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-212,9</w:t>
            </w:r>
          </w:p>
        </w:tc>
        <w:tc>
          <w:tcPr>
            <w:tcW w:w="1307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56,8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713" w:type="dxa"/>
            <w:vAlign w:val="bottom"/>
          </w:tcPr>
          <w:p w:rsidR="00E12543" w:rsidRDefault="00E12543" w:rsidP="00507BF2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Miasto na prawach powiatu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-40,5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-64,7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-98,6</w:t>
            </w:r>
          </w:p>
        </w:tc>
        <w:tc>
          <w:tcPr>
            <w:tcW w:w="1307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-53,6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713" w:type="dxa"/>
            <w:vAlign w:val="bottom"/>
          </w:tcPr>
          <w:p w:rsidR="00E12543" w:rsidRDefault="00E12543" w:rsidP="00507BF2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Powiaty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-15,7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-73,0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-3,2</w:t>
            </w:r>
          </w:p>
        </w:tc>
        <w:tc>
          <w:tcPr>
            <w:tcW w:w="1307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713" w:type="dxa"/>
            <w:vAlign w:val="bottom"/>
          </w:tcPr>
          <w:p w:rsidR="00E12543" w:rsidRDefault="00E12543" w:rsidP="00507BF2">
            <w:pPr>
              <w:spacing w:before="2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Województwo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-40,1</w:t>
            </w:r>
          </w:p>
        </w:tc>
        <w:tc>
          <w:tcPr>
            <w:tcW w:w="1306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-46,3</w:t>
            </w:r>
          </w:p>
        </w:tc>
        <w:tc>
          <w:tcPr>
            <w:tcW w:w="1307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14,3</w:t>
            </w:r>
          </w:p>
        </w:tc>
      </w:tr>
    </w:tbl>
    <w:p w:rsidR="00E12543" w:rsidRDefault="00E12543" w:rsidP="00E12543">
      <w:pPr>
        <w:pStyle w:val="Default"/>
        <w:spacing w:before="120" w:after="120" w:line="240" w:lineRule="exact"/>
        <w:jc w:val="both"/>
        <w:rPr>
          <w:rFonts w:ascii="Fira Sans" w:hAnsi="Fira Sans"/>
          <w:color w:val="001D77"/>
          <w:sz w:val="16"/>
          <w:szCs w:val="16"/>
          <w:shd w:val="clear" w:color="auto" w:fill="FFFFFF"/>
        </w:rPr>
      </w:pPr>
    </w:p>
    <w:p w:rsidR="00E12543" w:rsidRPr="002B3AD0" w:rsidRDefault="00E12543" w:rsidP="00563942">
      <w:pPr>
        <w:pStyle w:val="Default"/>
        <w:spacing w:before="120" w:after="120" w:line="240" w:lineRule="exact"/>
        <w:rPr>
          <w:rFonts w:ascii="Fira Sans" w:hAnsi="Fira Sans"/>
          <w:color w:val="001D77"/>
          <w:sz w:val="19"/>
          <w:szCs w:val="19"/>
          <w:shd w:val="clear" w:color="auto" w:fill="FFFFFF"/>
        </w:rPr>
      </w:pPr>
      <w:r w:rsidRPr="002B3AD0">
        <w:rPr>
          <w:rFonts w:ascii="Fira Sans" w:hAnsi="Fira Sans"/>
          <w:sz w:val="19"/>
          <w:szCs w:val="19"/>
        </w:rPr>
        <w:t>S</w:t>
      </w:r>
      <w:r w:rsidRPr="002B3AD0">
        <w:rPr>
          <w:rFonts w:ascii="Fira Sans" w:hAnsi="Fira Sans"/>
          <w:color w:val="auto"/>
          <w:sz w:val="19"/>
          <w:szCs w:val="19"/>
        </w:rPr>
        <w:t>pośród 101 gmin województwa świętokrzyskiego (b</w:t>
      </w:r>
      <w:r>
        <w:rPr>
          <w:rFonts w:ascii="Fira Sans" w:hAnsi="Fira Sans"/>
          <w:color w:val="auto"/>
          <w:sz w:val="19"/>
          <w:szCs w:val="19"/>
        </w:rPr>
        <w:t>ez miasta na prawach powiatu)</w:t>
      </w:r>
      <w:r w:rsidR="00253BF4">
        <w:rPr>
          <w:rFonts w:ascii="Fira Sans" w:hAnsi="Fira Sans"/>
          <w:color w:val="auto"/>
          <w:sz w:val="19"/>
          <w:szCs w:val="19"/>
        </w:rPr>
        <w:t>,</w:t>
      </w:r>
      <w:r>
        <w:rPr>
          <w:rFonts w:ascii="Fira Sans" w:hAnsi="Fira Sans"/>
          <w:color w:val="auto"/>
          <w:sz w:val="19"/>
          <w:szCs w:val="19"/>
        </w:rPr>
        <w:t xml:space="preserve"> 59 gmin</w:t>
      </w:r>
      <w:r w:rsidRPr="002B3AD0">
        <w:rPr>
          <w:rFonts w:ascii="Fira Sans" w:hAnsi="Fira Sans"/>
          <w:color w:val="auto"/>
          <w:sz w:val="19"/>
          <w:szCs w:val="19"/>
        </w:rPr>
        <w:t xml:space="preserve"> uzyskał</w:t>
      </w:r>
      <w:r w:rsidR="00253BF4">
        <w:rPr>
          <w:rFonts w:ascii="Fira Sans" w:hAnsi="Fira Sans"/>
          <w:color w:val="auto"/>
          <w:sz w:val="19"/>
          <w:szCs w:val="19"/>
        </w:rPr>
        <w:t>o</w:t>
      </w:r>
      <w:r w:rsidRPr="002B3AD0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>nadwyżkę budżetową, pozostałe 42</w:t>
      </w:r>
      <w:r w:rsidRPr="002B3AD0">
        <w:rPr>
          <w:rFonts w:ascii="Fira Sans" w:hAnsi="Fira Sans"/>
          <w:color w:val="auto"/>
          <w:sz w:val="19"/>
          <w:szCs w:val="19"/>
        </w:rPr>
        <w:t xml:space="preserve"> gmin zamknęł</w:t>
      </w:r>
      <w:r w:rsidR="002F387E">
        <w:rPr>
          <w:rFonts w:ascii="Fira Sans" w:hAnsi="Fira Sans"/>
          <w:color w:val="auto"/>
          <w:sz w:val="19"/>
          <w:szCs w:val="19"/>
        </w:rPr>
        <w:t>y</w:t>
      </w:r>
      <w:r w:rsidRPr="002B3AD0">
        <w:rPr>
          <w:rFonts w:ascii="Fira Sans" w:hAnsi="Fira Sans"/>
          <w:color w:val="auto"/>
          <w:sz w:val="19"/>
          <w:szCs w:val="19"/>
        </w:rPr>
        <w:t xml:space="preserve"> rok bu</w:t>
      </w:r>
      <w:r>
        <w:rPr>
          <w:rFonts w:ascii="Fira Sans" w:hAnsi="Fira Sans"/>
          <w:color w:val="auto"/>
          <w:sz w:val="19"/>
          <w:szCs w:val="19"/>
        </w:rPr>
        <w:t>dżetowy deficytem. Wśród nich 83,3</w:t>
      </w:r>
      <w:r w:rsidRPr="002B3AD0">
        <w:rPr>
          <w:rFonts w:ascii="Fira Sans" w:hAnsi="Fira Sans"/>
          <w:color w:val="auto"/>
          <w:sz w:val="19"/>
          <w:szCs w:val="19"/>
        </w:rPr>
        <w:t xml:space="preserve">% stanowiły gminy, w których relacja deficytu do dochodów </w:t>
      </w:r>
      <w:r>
        <w:rPr>
          <w:rFonts w:ascii="Fira Sans" w:hAnsi="Fira Sans"/>
          <w:color w:val="auto"/>
          <w:sz w:val="19"/>
          <w:szCs w:val="19"/>
        </w:rPr>
        <w:t xml:space="preserve">nie </w:t>
      </w:r>
      <w:r w:rsidRPr="002B3AD0">
        <w:rPr>
          <w:rFonts w:ascii="Fira Sans" w:hAnsi="Fira Sans"/>
          <w:color w:val="auto"/>
          <w:sz w:val="19"/>
          <w:szCs w:val="19"/>
        </w:rPr>
        <w:t>przekroczyła 10</w:t>
      </w:r>
      <w:r>
        <w:rPr>
          <w:rFonts w:ascii="Fira Sans" w:hAnsi="Fira Sans"/>
          <w:color w:val="auto"/>
          <w:sz w:val="19"/>
          <w:szCs w:val="19"/>
        </w:rPr>
        <w:t>,0</w:t>
      </w:r>
      <w:r w:rsidRPr="002B3AD0">
        <w:rPr>
          <w:rFonts w:ascii="Fira Sans" w:hAnsi="Fira Sans"/>
          <w:color w:val="auto"/>
          <w:sz w:val="19"/>
          <w:szCs w:val="19"/>
        </w:rPr>
        <w:t>%</w:t>
      </w:r>
      <w:r w:rsidRPr="002B3AD0">
        <w:rPr>
          <w:rFonts w:ascii="Fira Sans" w:hAnsi="Fira Sans"/>
          <w:sz w:val="19"/>
          <w:szCs w:val="19"/>
        </w:rPr>
        <w:t>.</w:t>
      </w:r>
      <w:r>
        <w:rPr>
          <w:rFonts w:ascii="Fira Sans" w:hAnsi="Fira Sans"/>
          <w:sz w:val="19"/>
          <w:szCs w:val="19"/>
        </w:rPr>
        <w:br/>
        <w:t xml:space="preserve">W przypadku budżetów powiatów 12 uzyskało nadwyżkę budżetową, a tylko 1 (kazimierski) zakończył rok deficytem budżetowym. </w:t>
      </w:r>
    </w:p>
    <w:p w:rsidR="00E12543" w:rsidRPr="00D45021" w:rsidRDefault="00E12543" w:rsidP="00E12543">
      <w:pPr>
        <w:pStyle w:val="Default"/>
        <w:spacing w:before="240" w:after="120"/>
        <w:jc w:val="both"/>
        <w:rPr>
          <w:rFonts w:ascii="Fira Sans SemiBold" w:hAnsi="Fira Sans SemiBold"/>
          <w:color w:val="001D77"/>
          <w:sz w:val="19"/>
          <w:szCs w:val="19"/>
          <w:shd w:val="clear" w:color="auto" w:fill="FFFFFF"/>
        </w:rPr>
      </w:pPr>
      <w:r>
        <w:rPr>
          <w:rFonts w:ascii="Fira Sans SemiBold" w:hAnsi="Fira Sans SemiBold"/>
          <w:color w:val="001D77"/>
          <w:sz w:val="19"/>
          <w:szCs w:val="19"/>
          <w:shd w:val="clear" w:color="auto" w:fill="FFFFFF"/>
        </w:rPr>
        <w:t>Dochody jednostek samorządu terytorialnego</w:t>
      </w:r>
    </w:p>
    <w:p w:rsidR="00E12543" w:rsidRDefault="00E12543" w:rsidP="00563942">
      <w:pPr>
        <w:rPr>
          <w:rFonts w:cs="Arial"/>
          <w:szCs w:val="19"/>
        </w:rPr>
      </w:pPr>
      <w:r>
        <w:rPr>
          <w:rFonts w:cs="Arial"/>
          <w:szCs w:val="19"/>
        </w:rPr>
        <w:t>W 2019 r. największy udział w</w:t>
      </w:r>
      <w:r w:rsidRPr="006C0060">
        <w:rPr>
          <w:rFonts w:cs="Arial"/>
          <w:szCs w:val="19"/>
        </w:rPr>
        <w:t xml:space="preserve"> strukturze </w:t>
      </w:r>
      <w:r>
        <w:rPr>
          <w:rFonts w:cs="Arial"/>
          <w:szCs w:val="19"/>
        </w:rPr>
        <w:t>dochodów</w:t>
      </w:r>
      <w:r w:rsidRPr="006C0060">
        <w:rPr>
          <w:rFonts w:cs="Arial"/>
          <w:szCs w:val="19"/>
        </w:rPr>
        <w:t xml:space="preserve"> ogółem </w:t>
      </w:r>
      <w:r>
        <w:rPr>
          <w:rFonts w:cs="Arial"/>
          <w:szCs w:val="19"/>
        </w:rPr>
        <w:t>JST uzyskały gminy (59,6</w:t>
      </w:r>
      <w:r w:rsidRPr="006C0060">
        <w:rPr>
          <w:rFonts w:cs="Arial"/>
          <w:szCs w:val="19"/>
        </w:rPr>
        <w:t>%</w:t>
      </w:r>
      <w:r>
        <w:rPr>
          <w:rFonts w:cs="Arial"/>
          <w:szCs w:val="19"/>
        </w:rPr>
        <w:t xml:space="preserve">), a ich udział zwiększył się o 0,3 </w:t>
      </w:r>
      <w:proofErr w:type="spellStart"/>
      <w:r>
        <w:rPr>
          <w:rFonts w:cs="Arial"/>
          <w:szCs w:val="19"/>
        </w:rPr>
        <w:t>p.proc</w:t>
      </w:r>
      <w:proofErr w:type="spellEnd"/>
      <w:r>
        <w:rPr>
          <w:rFonts w:cs="Arial"/>
          <w:szCs w:val="19"/>
        </w:rPr>
        <w:t xml:space="preserve">. w stosunku do roku poprzedniego. Zwiększył się również udział dochodów m. Kielce (o 0,6 </w:t>
      </w:r>
      <w:proofErr w:type="spellStart"/>
      <w:r>
        <w:rPr>
          <w:rFonts w:cs="Arial"/>
          <w:szCs w:val="19"/>
        </w:rPr>
        <w:t>p.proc</w:t>
      </w:r>
      <w:proofErr w:type="spellEnd"/>
      <w:r>
        <w:rPr>
          <w:rFonts w:cs="Arial"/>
          <w:szCs w:val="19"/>
        </w:rPr>
        <w:t xml:space="preserve">) i wyniósł 17,2%. Udział dochodów powiatów wyniósł 15,1% (o 0,4 </w:t>
      </w:r>
      <w:proofErr w:type="spellStart"/>
      <w:r>
        <w:rPr>
          <w:rFonts w:cs="Arial"/>
          <w:szCs w:val="19"/>
        </w:rPr>
        <w:t>p.proc</w:t>
      </w:r>
      <w:proofErr w:type="spellEnd"/>
      <w:r>
        <w:rPr>
          <w:rFonts w:cs="Arial"/>
          <w:szCs w:val="19"/>
        </w:rPr>
        <w:t xml:space="preserve">. mniej niż w 2018 r.), a województwa – 8,1% (o 0,5 </w:t>
      </w:r>
      <w:proofErr w:type="spellStart"/>
      <w:r>
        <w:rPr>
          <w:rFonts w:cs="Arial"/>
          <w:szCs w:val="19"/>
        </w:rPr>
        <w:t>p.proc</w:t>
      </w:r>
      <w:proofErr w:type="spellEnd"/>
      <w:r>
        <w:rPr>
          <w:rFonts w:cs="Arial"/>
          <w:szCs w:val="19"/>
        </w:rPr>
        <w:t xml:space="preserve"> mniej).</w:t>
      </w:r>
    </w:p>
    <w:p w:rsidR="00E12543" w:rsidRDefault="00E12543" w:rsidP="00E12543">
      <w:pPr>
        <w:jc w:val="both"/>
        <w:rPr>
          <w:rFonts w:cs="Arial"/>
          <w:szCs w:val="19"/>
        </w:rPr>
      </w:pPr>
    </w:p>
    <w:p w:rsidR="00E12543" w:rsidRPr="00105561" w:rsidRDefault="00861CBB" w:rsidP="00E12543">
      <w:pPr>
        <w:spacing w:after="0"/>
        <w:rPr>
          <w:rFonts w:cs="Arial"/>
          <w:b/>
          <w:sz w:val="18"/>
          <w:szCs w:val="1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212725</wp:posOffset>
            </wp:positionV>
            <wp:extent cx="5118100" cy="3070860"/>
            <wp:effectExtent l="0" t="0" r="6350" b="0"/>
            <wp:wrapTopAndBottom/>
            <wp:docPr id="153" name="Obraz 153" descr="wykresy_2019_w1_doch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wykresy_2019_w1_dochod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07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543" w:rsidRPr="00105561">
        <w:rPr>
          <w:rFonts w:cs="Arial"/>
          <w:b/>
          <w:sz w:val="18"/>
          <w:szCs w:val="18"/>
          <w:lang w:eastAsia="pl-PL"/>
        </w:rPr>
        <w:t>Wykres 1. Dochody budżetów JST w województwie świętokrzyskim</w:t>
      </w:r>
    </w:p>
    <w:p w:rsidR="00B029BC" w:rsidRDefault="00861CBB" w:rsidP="00E1254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rFonts w:ascii="Fira Sans" w:eastAsia="Fira Sans Light" w:hAnsi="Fira Sans" w:cs="Arial"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5275580</wp:posOffset>
                </wp:positionH>
                <wp:positionV relativeFrom="paragraph">
                  <wp:posOffset>3382645</wp:posOffset>
                </wp:positionV>
                <wp:extent cx="1742440" cy="779780"/>
                <wp:effectExtent l="0" t="0" r="1905" b="4445"/>
                <wp:wrapSquare wrapText="bothSides"/>
                <wp:docPr id="13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2543" w:rsidRPr="000010F3" w:rsidRDefault="00E12543" w:rsidP="00E125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Głównym źródłem dochodów JST były dochody własne, które stanowiły 38,0% dochodów ogółem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028" type="#_x0000_t202" style="position:absolute;margin-left:415.4pt;margin-top:266.35pt;width:137.2pt;height:61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" filled="f" fillcolor="#f2f2f2" stroked="f">
                <v:textbox>
                  <w:txbxContent>
                    <w:p w:rsidR="00E12543" w:rsidRPr="000010F3" w:rsidRDefault="00E12543" w:rsidP="00E125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Głównym źródłem dochodów JST były dochody własne, które stanowiły 38,0% dochodów ogółem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12543" w:rsidRDefault="00E12543" w:rsidP="00E1254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rFonts w:ascii="Fira Sans" w:hAnsi="Fira Sans"/>
          <w:color w:val="auto"/>
          <w:sz w:val="19"/>
          <w:szCs w:val="19"/>
          <w:shd w:val="clear" w:color="auto" w:fill="FFFFFF"/>
        </w:rPr>
        <w:t>Głównym źródłem dochodów JST były dochody własne, które stanowiły 38,0% dochodów ogółem i wyniosły 3285,8 mln zł. W porównaniu z 2018 r. dochody własne wzrosły o 17,0%.</w:t>
      </w:r>
    </w:p>
    <w:p w:rsidR="00E12543" w:rsidRPr="001365D0" w:rsidRDefault="00E12543" w:rsidP="00E12543">
      <w:pPr>
        <w:pStyle w:val="Default"/>
        <w:spacing w:before="120" w:after="12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Udział dochodów własnych w dochodach ogółem w poszczególnych gminach województwa świętokrzyskiego był dość mocno zróżnicowany i </w:t>
      </w:r>
      <w:r>
        <w:rPr>
          <w:rFonts w:ascii="Fira Sans" w:eastAsia="Fira Sans Light" w:hAnsi="Fira Sans" w:cs="Arial"/>
          <w:color w:val="auto"/>
          <w:sz w:val="19"/>
          <w:szCs w:val="19"/>
        </w:rPr>
        <w:t>kształtował się od 16,3</w:t>
      </w: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% w Radoszycach 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(podobnie w Łubnicach – 16,4%) </w:t>
      </w: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do 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63,8% w </w:t>
      </w:r>
      <w:r w:rsidRPr="001365D0">
        <w:rPr>
          <w:rFonts w:ascii="Fira Sans" w:eastAsia="Fira Sans Light" w:hAnsi="Fira Sans" w:cs="Arial"/>
          <w:color w:val="auto"/>
          <w:sz w:val="19"/>
          <w:szCs w:val="19"/>
        </w:rPr>
        <w:t>Sitkówce-Nowinach</w:t>
      </w:r>
      <w:r w:rsidR="002F387E">
        <w:rPr>
          <w:rFonts w:ascii="Fira Sans" w:eastAsia="Fira Sans Light" w:hAnsi="Fira Sans" w:cs="Arial"/>
          <w:color w:val="auto"/>
          <w:sz w:val="19"/>
          <w:szCs w:val="19"/>
        </w:rPr>
        <w:t>.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2F387E">
        <w:rPr>
          <w:rFonts w:ascii="Fira Sans" w:eastAsia="Fira Sans Light" w:hAnsi="Fira Sans" w:cs="Arial"/>
          <w:color w:val="auto"/>
          <w:sz w:val="19"/>
          <w:szCs w:val="19"/>
        </w:rPr>
        <w:t>R</w:t>
      </w: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ównie duży udział odnotowano w </w:t>
      </w:r>
      <w:r>
        <w:rPr>
          <w:rFonts w:ascii="Fira Sans" w:eastAsia="Fira Sans Light" w:hAnsi="Fira Sans" w:cs="Arial"/>
          <w:color w:val="auto"/>
          <w:sz w:val="19"/>
          <w:szCs w:val="19"/>
        </w:rPr>
        <w:t>Połańcu</w:t>
      </w: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>
        <w:rPr>
          <w:rFonts w:ascii="Fira Sans" w:eastAsia="Fira Sans Light" w:hAnsi="Fira Sans" w:cs="Arial"/>
          <w:color w:val="auto"/>
          <w:sz w:val="19"/>
          <w:szCs w:val="19"/>
        </w:rPr>
        <w:t>(62,8%) oraz Sandomierzu (60,2</w:t>
      </w:r>
      <w:r w:rsidRPr="001365D0">
        <w:rPr>
          <w:rFonts w:ascii="Fira Sans" w:eastAsia="Fira Sans Light" w:hAnsi="Fira Sans" w:cs="Arial"/>
          <w:color w:val="auto"/>
          <w:sz w:val="19"/>
          <w:szCs w:val="19"/>
        </w:rPr>
        <w:t>%).</w:t>
      </w:r>
    </w:p>
    <w:p w:rsidR="00E12543" w:rsidRPr="000C60E3" w:rsidRDefault="00E12543" w:rsidP="00E12543">
      <w:pPr>
        <w:pStyle w:val="Default"/>
        <w:spacing w:before="120" w:after="12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 strukturze dochodów własnych JST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województwa świętokrz</w:t>
      </w:r>
      <w:r>
        <w:rPr>
          <w:rFonts w:ascii="Fira Sans" w:eastAsia="Fira Sans Light" w:hAnsi="Fira Sans" w:cs="Arial"/>
          <w:color w:val="auto"/>
          <w:sz w:val="19"/>
          <w:szCs w:val="19"/>
        </w:rPr>
        <w:t>yskiego największy udział miały wpływy z podatków: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do</w:t>
      </w:r>
      <w:r>
        <w:rPr>
          <w:rFonts w:ascii="Fira Sans" w:eastAsia="Fira Sans Light" w:hAnsi="Fira Sans" w:cs="Arial"/>
          <w:color w:val="auto"/>
          <w:sz w:val="19"/>
          <w:szCs w:val="19"/>
        </w:rPr>
        <w:t>chodowego od osób fizycznych (38,9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%), 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od nieruchomości (17,6%), </w:t>
      </w:r>
      <w:r w:rsidR="00861CBB">
        <w:rPr>
          <w:rFonts w:ascii="Fira Sans" w:eastAsia="Fira Sans Light" w:hAnsi="Fira Sans" w:cs="Arial"/>
          <w:color w:val="auto"/>
          <w:sz w:val="19"/>
          <w:szCs w:val="19"/>
        </w:rPr>
        <w:br/>
      </w:r>
      <w:r>
        <w:rPr>
          <w:rFonts w:ascii="Fira Sans" w:eastAsia="Fira Sans Light" w:hAnsi="Fira Sans" w:cs="Arial"/>
          <w:color w:val="auto"/>
          <w:sz w:val="19"/>
          <w:szCs w:val="19"/>
        </w:rPr>
        <w:t>od osób prawnych (5,1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%)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oraz dochody z majątku (4,5%)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.</w:t>
      </w:r>
    </w:p>
    <w:p w:rsidR="00E12543" w:rsidRDefault="00E12543" w:rsidP="00E12543">
      <w:pPr>
        <w:pStyle w:val="Default"/>
        <w:spacing w:before="120" w:after="12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 2019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r. z tytułu podatku dochodowego od osób fizycznych do budżetów </w:t>
      </w:r>
      <w:r>
        <w:rPr>
          <w:rFonts w:ascii="Fira Sans" w:eastAsia="Fira Sans Light" w:hAnsi="Fira Sans" w:cs="Arial"/>
          <w:color w:val="auto"/>
          <w:sz w:val="19"/>
          <w:szCs w:val="19"/>
        </w:rPr>
        <w:t>JST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województw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a świętokrzyskiego wpłynęło 1279,5 mln zł (o 10,4% więcej niż w 2018 r.). Nieznacznie wyższe </w:t>
      </w:r>
      <w:r>
        <w:rPr>
          <w:rFonts w:ascii="Fira Sans" w:eastAsia="Fira Sans Light" w:hAnsi="Fira Sans" w:cs="Arial"/>
          <w:color w:val="auto"/>
          <w:sz w:val="19"/>
          <w:szCs w:val="19"/>
        </w:rPr>
        <w:lastRenderedPageBreak/>
        <w:t xml:space="preserve">były 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wp</w:t>
      </w:r>
      <w:r>
        <w:rPr>
          <w:rFonts w:ascii="Fira Sans" w:eastAsia="Fira Sans Light" w:hAnsi="Fira Sans" w:cs="Arial"/>
          <w:color w:val="auto"/>
          <w:sz w:val="19"/>
          <w:szCs w:val="19"/>
        </w:rPr>
        <w:t>ływy z podatku od nieruchomości,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z tego tytułu do budżetów gmin i budżetu m</w:t>
      </w:r>
      <w:r>
        <w:rPr>
          <w:rFonts w:ascii="Fira Sans" w:eastAsia="Fira Sans Light" w:hAnsi="Fira Sans" w:cs="Arial"/>
          <w:color w:val="auto"/>
          <w:sz w:val="19"/>
          <w:szCs w:val="19"/>
        </w:rPr>
        <w:t>. Kielce (katalog dochodów własnych samorządów powiatowych oraz województwa nie zawiera wpływów z podatku od nieruchomości) wpłynęło 579,7 mln zł, tj. o 5,5% więcej niż rok wcześniej.</w:t>
      </w:r>
      <w:r>
        <w:rPr>
          <w:rFonts w:ascii="Fira Sans" w:eastAsia="Fira Sans Light" w:hAnsi="Fira Sans" w:cs="Arial"/>
          <w:color w:val="auto"/>
          <w:sz w:val="19"/>
          <w:szCs w:val="19"/>
        </w:rPr>
        <w:br/>
        <w:t>Z tytułu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podatku dochodowego od osób pr</w:t>
      </w:r>
      <w:r>
        <w:rPr>
          <w:rFonts w:ascii="Fira Sans" w:eastAsia="Fira Sans Light" w:hAnsi="Fira Sans" w:cs="Arial"/>
          <w:color w:val="auto"/>
          <w:sz w:val="19"/>
          <w:szCs w:val="19"/>
        </w:rPr>
        <w:t>awnych wpłynęło do budżetów JST 166,8 mln zł</w:t>
      </w:r>
      <w:r>
        <w:rPr>
          <w:rFonts w:ascii="Fira Sans" w:eastAsia="Fira Sans Light" w:hAnsi="Fira Sans" w:cs="Arial"/>
          <w:color w:val="auto"/>
          <w:sz w:val="19"/>
          <w:szCs w:val="19"/>
        </w:rPr>
        <w:br/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i było to o </w:t>
      </w:r>
      <w:r>
        <w:rPr>
          <w:rFonts w:ascii="Fira Sans" w:eastAsia="Fira Sans Light" w:hAnsi="Fira Sans" w:cs="Arial"/>
          <w:color w:val="auto"/>
          <w:sz w:val="19"/>
          <w:szCs w:val="19"/>
        </w:rPr>
        <w:t>21,3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% </w:t>
      </w:r>
      <w:r>
        <w:rPr>
          <w:rFonts w:ascii="Fira Sans" w:eastAsia="Fira Sans Light" w:hAnsi="Fira Sans" w:cs="Arial"/>
          <w:color w:val="auto"/>
          <w:sz w:val="19"/>
          <w:szCs w:val="19"/>
        </w:rPr>
        <w:t>więcej niż w 2018 r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.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Natomiast dochody z majątku były większe o 12,3% niż</w:t>
      </w:r>
      <w:r>
        <w:rPr>
          <w:rFonts w:ascii="Fira Sans" w:eastAsia="Fira Sans Light" w:hAnsi="Fira Sans" w:cs="Arial"/>
          <w:color w:val="auto"/>
          <w:sz w:val="19"/>
          <w:szCs w:val="19"/>
        </w:rPr>
        <w:br/>
        <w:t>w 2018 r. i wyniosły 148,3 mln zł.</w:t>
      </w:r>
    </w:p>
    <w:p w:rsidR="00E12543" w:rsidRDefault="00E12543" w:rsidP="00E12543">
      <w:pPr>
        <w:pStyle w:val="Default"/>
        <w:spacing w:before="120" w:after="12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Jednostkom samorządu terytorialnego przekazano środki z tytułu subwencji ogólnej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z budżetu państwa w kwocie 2338,9 mln zł, czyli o 10,5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% w</w:t>
      </w:r>
      <w:r>
        <w:rPr>
          <w:rFonts w:ascii="Fira Sans" w:eastAsia="Fira Sans Light" w:hAnsi="Fira Sans" w:cs="Arial"/>
          <w:color w:val="auto"/>
          <w:sz w:val="19"/>
          <w:szCs w:val="19"/>
        </w:rPr>
        <w:t>ięcej niż w 2018 r. oraz dotacje w kwocie 3030,4 mln zł, czyli o 10,5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% wię</w:t>
      </w:r>
      <w:r>
        <w:rPr>
          <w:rFonts w:ascii="Fira Sans" w:eastAsia="Fira Sans Light" w:hAnsi="Fira Sans" w:cs="Arial"/>
          <w:color w:val="auto"/>
          <w:sz w:val="19"/>
          <w:szCs w:val="19"/>
        </w:rPr>
        <w:t>cej niż 2018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r. </w:t>
      </w:r>
      <w:r>
        <w:rPr>
          <w:rFonts w:ascii="Fira Sans" w:eastAsia="Fira Sans Light" w:hAnsi="Fira Sans" w:cs="Arial"/>
          <w:color w:val="auto"/>
          <w:sz w:val="19"/>
          <w:szCs w:val="19"/>
        </w:rPr>
        <w:t>Mim to, w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strukturze dochodów ogółem</w:t>
      </w:r>
      <w:r>
        <w:rPr>
          <w:rFonts w:ascii="Fira Sans" w:eastAsia="Fira Sans Light" w:hAnsi="Fira Sans" w:cs="Arial"/>
          <w:color w:val="auto"/>
          <w:sz w:val="19"/>
          <w:szCs w:val="19"/>
        </w:rPr>
        <w:t>,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udział subw</w:t>
      </w:r>
      <w:r>
        <w:rPr>
          <w:rFonts w:ascii="Fira Sans" w:eastAsia="Fira Sans Light" w:hAnsi="Fira Sans" w:cs="Arial"/>
          <w:color w:val="auto"/>
          <w:sz w:val="19"/>
          <w:szCs w:val="19"/>
        </w:rPr>
        <w:t>encji zmniejszył się z 27,6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%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do 27,0%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, a u</w:t>
      </w:r>
      <w:r>
        <w:rPr>
          <w:rFonts w:ascii="Fira Sans" w:eastAsia="Fira Sans Light" w:hAnsi="Fira Sans" w:cs="Arial"/>
          <w:color w:val="auto"/>
          <w:sz w:val="19"/>
          <w:szCs w:val="19"/>
        </w:rPr>
        <w:t>dział dotacji z 35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,8%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do 35,0%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. </w:t>
      </w:r>
    </w:p>
    <w:p w:rsidR="00E12543" w:rsidRPr="000C60E3" w:rsidRDefault="00E12543" w:rsidP="00E12543">
      <w:pPr>
        <w:pStyle w:val="Default"/>
        <w:spacing w:before="120" w:after="12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</w:p>
    <w:p w:rsidR="00E12543" w:rsidRDefault="00E12543" w:rsidP="00E12543">
      <w:pPr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 w:rsidRPr="000E1A00">
        <w:rPr>
          <w:rFonts w:cs="Arial"/>
          <w:b/>
          <w:sz w:val="18"/>
          <w:szCs w:val="18"/>
        </w:rPr>
        <w:t>Tab</w:t>
      </w:r>
      <w:r>
        <w:rPr>
          <w:rFonts w:cs="Arial"/>
          <w:b/>
          <w:sz w:val="18"/>
          <w:szCs w:val="18"/>
        </w:rPr>
        <w:t>lica 2</w:t>
      </w:r>
      <w:r w:rsidRPr="000E1A00">
        <w:rPr>
          <w:rFonts w:cs="Arial"/>
          <w:b/>
          <w:sz w:val="18"/>
          <w:szCs w:val="18"/>
        </w:rPr>
        <w:t xml:space="preserve">. </w:t>
      </w:r>
      <w:r>
        <w:rPr>
          <w:rFonts w:cs="Arial"/>
          <w:b/>
          <w:sz w:val="18"/>
          <w:szCs w:val="18"/>
        </w:rPr>
        <w:t>Dochody JST w 2019 r.</w:t>
      </w:r>
    </w:p>
    <w:tbl>
      <w:tblPr>
        <w:tblW w:w="7938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627"/>
        <w:gridCol w:w="1062"/>
        <w:gridCol w:w="1062"/>
        <w:gridCol w:w="1062"/>
        <w:gridCol w:w="1062"/>
        <w:gridCol w:w="1063"/>
      </w:tblGrid>
      <w:tr w:rsidR="00E12543" w:rsidRPr="0058284F" w:rsidTr="00507BF2">
        <w:trPr>
          <w:trHeight w:val="298"/>
          <w:jc w:val="center"/>
        </w:trPr>
        <w:tc>
          <w:tcPr>
            <w:tcW w:w="2627" w:type="dxa"/>
            <w:vMerge w:val="restart"/>
            <w:vAlign w:val="center"/>
          </w:tcPr>
          <w:p w:rsidR="00E12543" w:rsidRPr="000F27C6" w:rsidRDefault="00E12543" w:rsidP="00507BF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F27C6">
              <w:rPr>
                <w:rFonts w:cs="Arial"/>
                <w:sz w:val="16"/>
                <w:szCs w:val="16"/>
              </w:rPr>
              <w:t>W</w:t>
            </w:r>
            <w:r>
              <w:rPr>
                <w:rFonts w:cs="Arial"/>
                <w:sz w:val="16"/>
                <w:szCs w:val="16"/>
              </w:rPr>
              <w:t>YSZCZEGÓLNIENIE</w:t>
            </w:r>
          </w:p>
        </w:tc>
        <w:tc>
          <w:tcPr>
            <w:tcW w:w="1062" w:type="dxa"/>
            <w:vAlign w:val="center"/>
          </w:tcPr>
          <w:p w:rsidR="00E12543" w:rsidRPr="000F27C6" w:rsidRDefault="00E12543" w:rsidP="00507BF2">
            <w:pPr>
              <w:spacing w:before="40" w:after="40"/>
              <w:ind w:right="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1062" w:type="dxa"/>
            <w:vAlign w:val="center"/>
          </w:tcPr>
          <w:p w:rsidR="00E12543" w:rsidRPr="000F27C6" w:rsidRDefault="00E12543" w:rsidP="00507BF2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Gminy</w:t>
            </w:r>
          </w:p>
        </w:tc>
        <w:tc>
          <w:tcPr>
            <w:tcW w:w="1062" w:type="dxa"/>
            <w:vAlign w:val="center"/>
          </w:tcPr>
          <w:p w:rsidR="00E12543" w:rsidRPr="000F27C6" w:rsidRDefault="00E12543" w:rsidP="00507BF2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m. Kielce</w:t>
            </w:r>
          </w:p>
        </w:tc>
        <w:tc>
          <w:tcPr>
            <w:tcW w:w="1062" w:type="dxa"/>
            <w:vAlign w:val="center"/>
          </w:tcPr>
          <w:p w:rsidR="00E12543" w:rsidRPr="000F27C6" w:rsidRDefault="00E12543" w:rsidP="00507BF2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Powiaty</w:t>
            </w:r>
          </w:p>
        </w:tc>
        <w:tc>
          <w:tcPr>
            <w:tcW w:w="1063" w:type="dxa"/>
            <w:vAlign w:val="center"/>
          </w:tcPr>
          <w:p w:rsidR="00E12543" w:rsidRPr="000F27C6" w:rsidRDefault="00E12543" w:rsidP="00507BF2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Województwo</w:t>
            </w:r>
          </w:p>
        </w:tc>
      </w:tr>
      <w:tr w:rsidR="00E12543" w:rsidRPr="0058284F" w:rsidTr="00507BF2">
        <w:trPr>
          <w:trHeight w:val="298"/>
          <w:jc w:val="center"/>
        </w:trPr>
        <w:tc>
          <w:tcPr>
            <w:tcW w:w="2627" w:type="dxa"/>
            <w:vMerge/>
            <w:vAlign w:val="center"/>
          </w:tcPr>
          <w:p w:rsidR="00E12543" w:rsidRPr="000F27C6" w:rsidRDefault="00E12543" w:rsidP="00507BF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311" w:type="dxa"/>
            <w:gridSpan w:val="5"/>
            <w:vAlign w:val="center"/>
          </w:tcPr>
          <w:p w:rsidR="00E12543" w:rsidRDefault="00E12543" w:rsidP="00507BF2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w mln zł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507BF2">
            <w:pPr>
              <w:spacing w:before="4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Dochody ogółem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8655,1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5156,6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1491,1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1307,2</w:t>
            </w:r>
          </w:p>
        </w:tc>
        <w:tc>
          <w:tcPr>
            <w:tcW w:w="1063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700,2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507BF2">
            <w:pPr>
              <w:spacing w:before="4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Dochody własne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3285,8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1934,0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691,6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464,3</w:t>
            </w:r>
          </w:p>
        </w:tc>
        <w:tc>
          <w:tcPr>
            <w:tcW w:w="1063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195,9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507BF2">
            <w:pPr>
              <w:spacing w:before="40" w:after="40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63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507BF2">
            <w:pPr>
              <w:spacing w:before="40" w:after="40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podatek od nieruchomości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579,7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465,3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63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507BF2">
            <w:pPr>
              <w:spacing w:before="40" w:after="40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podatek dochodowy od osób fizycznych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1279,5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732,7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308,6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197,2</w:t>
            </w:r>
          </w:p>
        </w:tc>
        <w:tc>
          <w:tcPr>
            <w:tcW w:w="1063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41,0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507BF2">
            <w:pPr>
              <w:spacing w:before="40" w:after="40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podatek dochodowy od osób prawnych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166,8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32,5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1063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507BF2">
            <w:pPr>
              <w:spacing w:before="40" w:after="40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dochody z majątku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148,3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77,0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57,7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1063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507BF2">
            <w:pPr>
              <w:spacing w:before="4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Dotacje ogółem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3030,4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1939,0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485,2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284,2</w:t>
            </w:r>
          </w:p>
        </w:tc>
        <w:tc>
          <w:tcPr>
            <w:tcW w:w="1063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322,1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507BF2">
            <w:pPr>
              <w:spacing w:before="4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Subwencja ogólna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2338,9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1283,7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314,2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558,8</w:t>
            </w:r>
          </w:p>
        </w:tc>
        <w:tc>
          <w:tcPr>
            <w:tcW w:w="1063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182,3</w:t>
            </w:r>
          </w:p>
        </w:tc>
      </w:tr>
    </w:tbl>
    <w:p w:rsidR="00E12543" w:rsidRDefault="00E12543" w:rsidP="00E12543">
      <w:pPr>
        <w:pStyle w:val="Default"/>
        <w:spacing w:before="120" w:after="12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</w:p>
    <w:p w:rsidR="00E12543" w:rsidRPr="000C60E3" w:rsidRDefault="00E12543" w:rsidP="00E12543">
      <w:pPr>
        <w:pStyle w:val="Default"/>
        <w:spacing w:before="120" w:after="12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 2019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r. gminy uzyskały: d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ochody własne na poziomie – 1934,0 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mln zł (</w:t>
      </w:r>
      <w:r>
        <w:rPr>
          <w:rFonts w:ascii="Fira Sans" w:eastAsia="Fira Sans Light" w:hAnsi="Fira Sans" w:cs="Arial"/>
          <w:color w:val="auto"/>
          <w:sz w:val="19"/>
          <w:szCs w:val="19"/>
        </w:rPr>
        <w:t>58,9% dochodów własnych ogółem JST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), subwencję ogólną w wysokoś</w:t>
      </w:r>
      <w:r>
        <w:rPr>
          <w:rFonts w:ascii="Fira Sans" w:eastAsia="Fira Sans Light" w:hAnsi="Fira Sans" w:cs="Arial"/>
          <w:color w:val="auto"/>
          <w:sz w:val="19"/>
          <w:szCs w:val="19"/>
        </w:rPr>
        <w:t>ci – 1283,7 mln zł (54,9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%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subwencji ogółem JST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) o</w:t>
      </w:r>
      <w:r>
        <w:rPr>
          <w:rFonts w:ascii="Fira Sans" w:eastAsia="Fira Sans Light" w:hAnsi="Fira Sans" w:cs="Arial"/>
          <w:color w:val="auto"/>
          <w:sz w:val="19"/>
          <w:szCs w:val="19"/>
        </w:rPr>
        <w:t>raz dotacje na poziomie – 1939,0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mln zł (</w:t>
      </w:r>
      <w:r>
        <w:rPr>
          <w:rFonts w:ascii="Fira Sans" w:eastAsia="Fira Sans Light" w:hAnsi="Fira Sans" w:cs="Arial"/>
          <w:color w:val="auto"/>
          <w:sz w:val="19"/>
          <w:szCs w:val="19"/>
        </w:rPr>
        <w:t>64,0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%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dotacji ogółem JST). B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yły to najwyższe wpływy spośród jednostek wszystkich </w:t>
      </w:r>
      <w:r>
        <w:rPr>
          <w:rFonts w:ascii="Fira Sans" w:eastAsia="Fira Sans Light" w:hAnsi="Fira Sans" w:cs="Arial"/>
          <w:color w:val="auto"/>
          <w:sz w:val="19"/>
          <w:szCs w:val="19"/>
        </w:rPr>
        <w:t>szczebli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samorządu terytorialnego.</w:t>
      </w:r>
    </w:p>
    <w:p w:rsidR="00E12543" w:rsidRDefault="00861CBB" w:rsidP="00E12543">
      <w:pPr>
        <w:pStyle w:val="Default"/>
        <w:spacing w:before="120" w:after="12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 SemiBold" w:hAnsi="Fira Sans SemiBold"/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>
                <wp:simplePos x="0" y="0"/>
                <wp:positionH relativeFrom="column">
                  <wp:posOffset>5256530</wp:posOffset>
                </wp:positionH>
                <wp:positionV relativeFrom="paragraph">
                  <wp:posOffset>798195</wp:posOffset>
                </wp:positionV>
                <wp:extent cx="1742440" cy="1028700"/>
                <wp:effectExtent l="0" t="1270" r="1905" b="0"/>
                <wp:wrapSquare wrapText="bothSides"/>
                <wp:docPr id="1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2543" w:rsidRPr="000010F3" w:rsidRDefault="00E12543" w:rsidP="00E125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Dochody JST w województwie świętokrzyskim w przeliczeniu na 1 mieszkańca stanowiły 96,4% przeciętnej wartości tego wskaźnika dla kraju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029" type="#_x0000_t202" style="position:absolute;margin-left:413.9pt;margin-top:62.85pt;width:137.2pt;height:81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" filled="f" fillcolor="#f2f2f2" stroked="f">
                <v:textbox>
                  <w:txbxContent>
                    <w:p w:rsidR="00E12543" w:rsidRPr="000010F3" w:rsidRDefault="00E12543" w:rsidP="00E125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Dochody JST w województwie świętokrzyskim w przeliczeniu na 1 mieszkańca stanowiły 96,4% przeciętnej wartości tego wskaźnika dla kraju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Najniższe dochody własne i najmniej środków z tytułu subwencji ogólnej uzyskał samorząd 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>województwa – odpowiednio: 195,9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mln zł (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>6,0% dochodów własnych ogółem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) 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>i 182,3 mln zł (7,8% subwencji ogółem JST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>). Z kolei najmniej środków z tytułu dotacji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>,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spośród wszystkich jednostek samorządu terytorialnego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>,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uzyskały 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>samorządy powiatowe – 284,2 mln zł (9,4% dotacji ogółem JST).</w:t>
      </w:r>
    </w:p>
    <w:p w:rsidR="00E12543" w:rsidRDefault="00E12543" w:rsidP="00E12543">
      <w:pPr>
        <w:pStyle w:val="Default"/>
        <w:spacing w:before="120" w:after="12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 2019 r. dochody JST na 1 mieszkańca wyniosły 6995 zł</w:t>
      </w:r>
      <w:r w:rsidR="002C3F5A">
        <w:rPr>
          <w:rFonts w:ascii="Fira Sans" w:eastAsia="Fira Sans Light" w:hAnsi="Fira Sans" w:cs="Arial"/>
          <w:color w:val="auto"/>
          <w:sz w:val="19"/>
          <w:szCs w:val="19"/>
        </w:rPr>
        <w:t>,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tj. o 833 zł więcej niż w 2018 r. Jednostki poszczególnych szczebli samorządu terytorialnego różniły się dość wyraźnie między sobą pod względem wielkości dochodów w przeliczeniu na 1 mieszkańca. Wartość tego wskaźnika w 2019 r. dla poszczególnych jednostek kształtowała się następująco: gminy</w:t>
      </w:r>
      <w:r>
        <w:rPr>
          <w:rFonts w:ascii="Fira Sans" w:eastAsia="Fira Sans Light" w:hAnsi="Fira Sans" w:cs="Arial"/>
          <w:color w:val="auto"/>
          <w:sz w:val="19"/>
          <w:szCs w:val="19"/>
        </w:rPr>
        <w:br/>
        <w:t xml:space="preserve">– 4948 zł (o 607 zł więcej niż w 2018 r.), m. Kielce – 7636 zł (o 1141 zł więcej niż w 2018 r.), powiaty – 1254 zł (o 121 zł więcej niż w 2018 r), województwo – 566 zł (o 39 zł więcej niż w 2018 r.). </w:t>
      </w:r>
    </w:p>
    <w:p w:rsidR="00E12543" w:rsidRPr="00C00DB7" w:rsidRDefault="00E12543" w:rsidP="00E12543">
      <w:pPr>
        <w:pStyle w:val="Default"/>
        <w:spacing w:before="120" w:after="12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  <w:r w:rsidRPr="00C00DB7">
        <w:rPr>
          <w:rFonts w:ascii="Fira Sans" w:eastAsia="Fira Sans Light" w:hAnsi="Fira Sans" w:cs="Arial"/>
          <w:color w:val="auto"/>
          <w:sz w:val="19"/>
          <w:szCs w:val="19"/>
        </w:rPr>
        <w:t xml:space="preserve">Wśród gmin najwyższy dochód na 1 mieszkańca odnotowano w </w:t>
      </w:r>
      <w:r w:rsidR="002C3F5A">
        <w:rPr>
          <w:rFonts w:ascii="Fira Sans" w:eastAsia="Fira Sans Light" w:hAnsi="Fira Sans" w:cs="Arial"/>
          <w:color w:val="auto"/>
          <w:sz w:val="19"/>
          <w:szCs w:val="19"/>
        </w:rPr>
        <w:t xml:space="preserve">gminach </w:t>
      </w:r>
      <w:r w:rsidRPr="00C00DB7">
        <w:rPr>
          <w:rFonts w:ascii="Fira Sans" w:eastAsia="Fira Sans Light" w:hAnsi="Fira Sans" w:cs="Arial"/>
          <w:color w:val="auto"/>
          <w:sz w:val="19"/>
          <w:szCs w:val="19"/>
        </w:rPr>
        <w:t>Sitkówka-Nowiny</w:t>
      </w:r>
      <w:r w:rsidRPr="00C00DB7">
        <w:rPr>
          <w:rFonts w:ascii="Fira Sans" w:eastAsia="Fira Sans Light" w:hAnsi="Fira Sans" w:cs="Arial"/>
          <w:color w:val="auto"/>
          <w:sz w:val="19"/>
          <w:szCs w:val="19"/>
        </w:rPr>
        <w:br/>
        <w:t>(8211 zł) oraz Połaniec (7571 zł), najniższe zaś w gminach: Ćmielów (4051 zł)</w:t>
      </w:r>
      <w:r w:rsidR="002C3F5A">
        <w:rPr>
          <w:rFonts w:ascii="Fira Sans" w:eastAsia="Fira Sans Light" w:hAnsi="Fira Sans" w:cs="Arial"/>
          <w:color w:val="auto"/>
          <w:sz w:val="19"/>
          <w:szCs w:val="19"/>
        </w:rPr>
        <w:t xml:space="preserve"> i</w:t>
      </w:r>
      <w:r w:rsidRPr="00C00DB7">
        <w:rPr>
          <w:rFonts w:ascii="Fira Sans" w:eastAsia="Fira Sans Light" w:hAnsi="Fira Sans" w:cs="Arial"/>
          <w:color w:val="auto"/>
          <w:sz w:val="19"/>
          <w:szCs w:val="19"/>
        </w:rPr>
        <w:t xml:space="preserve"> Złota (4091 zł).</w:t>
      </w:r>
    </w:p>
    <w:p w:rsidR="00E12543" w:rsidRDefault="00E12543" w:rsidP="00E12543">
      <w:pPr>
        <w:pStyle w:val="Default"/>
        <w:spacing w:before="120" w:after="12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Wśród powiatów najwyższy dochód w przeliczeniu na 1 mieszkańca odnotowano</w:t>
      </w:r>
      <w:r>
        <w:rPr>
          <w:rFonts w:ascii="Fira Sans" w:eastAsia="Fira Sans Light" w:hAnsi="Fira Sans" w:cs="Arial"/>
          <w:color w:val="auto"/>
          <w:sz w:val="19"/>
          <w:szCs w:val="19"/>
        </w:rPr>
        <w:br/>
        <w:t>w powiecie opatowskim (2114 zł), a najniższy w powiecie kieleckim (964 zł).</w:t>
      </w:r>
    </w:p>
    <w:p w:rsidR="00E12543" w:rsidRDefault="00E12543" w:rsidP="00E12543">
      <w:pPr>
        <w:pStyle w:val="Default"/>
        <w:spacing w:before="120" w:after="12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</w:p>
    <w:p w:rsidR="00E12543" w:rsidRDefault="00E12543" w:rsidP="00E12543">
      <w:pPr>
        <w:spacing w:after="0"/>
        <w:ind w:left="709" w:hanging="709"/>
        <w:rPr>
          <w:rFonts w:cs="Arial"/>
          <w:b/>
          <w:sz w:val="18"/>
          <w:szCs w:val="18"/>
          <w:lang w:eastAsia="pl-PL"/>
        </w:rPr>
      </w:pPr>
    </w:p>
    <w:p w:rsidR="00E12543" w:rsidRDefault="00E12543" w:rsidP="00E12543">
      <w:pPr>
        <w:spacing w:after="0"/>
        <w:ind w:left="709" w:hanging="709"/>
        <w:rPr>
          <w:rFonts w:cs="Arial"/>
          <w:b/>
          <w:sz w:val="18"/>
          <w:szCs w:val="18"/>
          <w:lang w:eastAsia="pl-PL"/>
        </w:rPr>
      </w:pPr>
    </w:p>
    <w:p w:rsidR="00E12543" w:rsidRDefault="00E12543" w:rsidP="00E12543">
      <w:pPr>
        <w:spacing w:after="0"/>
        <w:ind w:left="709" w:hanging="709"/>
        <w:rPr>
          <w:rFonts w:cs="Arial"/>
          <w:b/>
          <w:sz w:val="18"/>
          <w:szCs w:val="18"/>
          <w:lang w:eastAsia="pl-PL"/>
        </w:rPr>
      </w:pPr>
    </w:p>
    <w:p w:rsidR="00E12543" w:rsidRDefault="00E12543" w:rsidP="00E12543">
      <w:pPr>
        <w:spacing w:after="0"/>
        <w:ind w:left="709" w:hanging="709"/>
        <w:rPr>
          <w:rFonts w:cs="Arial"/>
          <w:b/>
          <w:sz w:val="18"/>
          <w:szCs w:val="18"/>
          <w:lang w:eastAsia="pl-PL"/>
        </w:rPr>
      </w:pPr>
    </w:p>
    <w:p w:rsidR="00E12543" w:rsidRDefault="00861CBB" w:rsidP="00452216">
      <w:pPr>
        <w:pageBreakBefore/>
        <w:spacing w:after="0"/>
        <w:ind w:left="709" w:hanging="709"/>
        <w:rPr>
          <w:rFonts w:cs="Arial"/>
          <w:b/>
          <w:sz w:val="18"/>
          <w:szCs w:val="18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494030</wp:posOffset>
            </wp:positionV>
            <wp:extent cx="5118100" cy="4442460"/>
            <wp:effectExtent l="0" t="0" r="6350" b="0"/>
            <wp:wrapTopAndBottom/>
            <wp:docPr id="156" name="Obraz 156" descr="mapy_2019_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mapy_2019_m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444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543">
        <w:rPr>
          <w:rFonts w:cs="Arial"/>
          <w:b/>
          <w:sz w:val="18"/>
          <w:szCs w:val="18"/>
          <w:lang w:eastAsia="pl-PL"/>
        </w:rPr>
        <w:t>Mapa 1. Dochody budżetów gmin i miasta na prawach powiatu na 1 mieszkańca w województwie świętokrzyskim w 2019 r.</w:t>
      </w:r>
    </w:p>
    <w:p w:rsidR="00E12543" w:rsidRDefault="00E12543" w:rsidP="00E12543">
      <w:pPr>
        <w:pStyle w:val="Default"/>
        <w:spacing w:before="240" w:after="120"/>
        <w:jc w:val="both"/>
        <w:rPr>
          <w:rFonts w:ascii="Fira Sans SemiBold" w:hAnsi="Fira Sans SemiBold"/>
          <w:color w:val="001D77"/>
          <w:sz w:val="19"/>
          <w:szCs w:val="19"/>
          <w:shd w:val="clear" w:color="auto" w:fill="FFFFFF"/>
        </w:rPr>
      </w:pPr>
    </w:p>
    <w:p w:rsidR="00E12543" w:rsidRDefault="00E12543" w:rsidP="00E12543">
      <w:pPr>
        <w:pStyle w:val="Default"/>
        <w:spacing w:before="240" w:after="120"/>
        <w:jc w:val="both"/>
        <w:rPr>
          <w:rFonts w:ascii="Fira Sans SemiBold" w:hAnsi="Fira Sans SemiBold"/>
          <w:color w:val="001D77"/>
          <w:sz w:val="19"/>
          <w:szCs w:val="19"/>
          <w:shd w:val="clear" w:color="auto" w:fill="FFFFFF"/>
        </w:rPr>
      </w:pPr>
      <w:r>
        <w:rPr>
          <w:rFonts w:ascii="Fira Sans SemiBold" w:hAnsi="Fira Sans SemiBold"/>
          <w:color w:val="001D77"/>
          <w:sz w:val="19"/>
          <w:szCs w:val="19"/>
          <w:shd w:val="clear" w:color="auto" w:fill="FFFFFF"/>
        </w:rPr>
        <w:t>Wydatki jednostek samorządu terytorialnego</w:t>
      </w:r>
    </w:p>
    <w:p w:rsidR="00E12543" w:rsidRPr="00C00BE4" w:rsidRDefault="00E12543" w:rsidP="00E12543">
      <w:pPr>
        <w:spacing w:after="0"/>
        <w:rPr>
          <w:rFonts w:cs="Arial"/>
          <w:b/>
          <w:sz w:val="18"/>
          <w:szCs w:val="18"/>
          <w:lang w:eastAsia="pl-PL"/>
        </w:rPr>
      </w:pPr>
      <w:r>
        <w:rPr>
          <w:rFonts w:cs="Arial"/>
          <w:szCs w:val="19"/>
        </w:rPr>
        <w:t>Struktura udziału wydatków jednostek samorządowych poszczególnych szczebli w wydatkach ogółem JST była zbliżona do struktury dochodów. W 2019 r. największy udział w</w:t>
      </w:r>
      <w:r w:rsidRPr="006C0060">
        <w:rPr>
          <w:rFonts w:cs="Arial"/>
          <w:szCs w:val="19"/>
        </w:rPr>
        <w:t xml:space="preserve"> strukturze wydatków ogółem </w:t>
      </w:r>
      <w:r>
        <w:rPr>
          <w:rFonts w:cs="Arial"/>
          <w:szCs w:val="19"/>
        </w:rPr>
        <w:t>uzyskały gminy (59,8</w:t>
      </w:r>
      <w:r w:rsidRPr="006C0060">
        <w:rPr>
          <w:rFonts w:cs="Arial"/>
          <w:szCs w:val="19"/>
        </w:rPr>
        <w:t>%</w:t>
      </w:r>
      <w:r>
        <w:rPr>
          <w:rFonts w:cs="Arial"/>
          <w:szCs w:val="19"/>
        </w:rPr>
        <w:t>) i był on większ</w:t>
      </w:r>
      <w:r w:rsidR="002C3F5A">
        <w:rPr>
          <w:rFonts w:cs="Arial"/>
          <w:szCs w:val="19"/>
        </w:rPr>
        <w:t>y</w:t>
      </w:r>
      <w:r>
        <w:rPr>
          <w:rFonts w:cs="Arial"/>
          <w:szCs w:val="19"/>
        </w:rPr>
        <w:t xml:space="preserve"> o 0,5 </w:t>
      </w:r>
      <w:proofErr w:type="spellStart"/>
      <w:r>
        <w:rPr>
          <w:rFonts w:cs="Arial"/>
          <w:szCs w:val="19"/>
        </w:rPr>
        <w:t>p.proc</w:t>
      </w:r>
      <w:proofErr w:type="spellEnd"/>
      <w:r>
        <w:rPr>
          <w:rFonts w:cs="Arial"/>
          <w:szCs w:val="19"/>
        </w:rPr>
        <w:t>.</w:t>
      </w:r>
      <w:r w:rsidR="002C3F5A" w:rsidRPr="002C3F5A">
        <w:rPr>
          <w:rFonts w:cs="Arial"/>
          <w:szCs w:val="19"/>
        </w:rPr>
        <w:t xml:space="preserve"> </w:t>
      </w:r>
      <w:r w:rsidR="002C3F5A">
        <w:rPr>
          <w:rFonts w:cs="Arial"/>
          <w:szCs w:val="19"/>
        </w:rPr>
        <w:t>w stosunku do 2018 r.</w:t>
      </w:r>
    </w:p>
    <w:p w:rsidR="00E12543" w:rsidRDefault="00861CBB" w:rsidP="00E12543">
      <w:pPr>
        <w:spacing w:after="0"/>
        <w:rPr>
          <w:rFonts w:cs="Arial"/>
          <w:b/>
          <w:sz w:val="18"/>
          <w:szCs w:val="18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331470</wp:posOffset>
            </wp:positionV>
            <wp:extent cx="5118100" cy="3070860"/>
            <wp:effectExtent l="0" t="0" r="6350" b="0"/>
            <wp:wrapTopAndBottom/>
            <wp:docPr id="154" name="Obraz 154" descr="wykresy_2019_w2_wyda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wykresy_2019_w2_wydatk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07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543">
        <w:rPr>
          <w:rFonts w:cs="Arial"/>
          <w:b/>
          <w:sz w:val="18"/>
          <w:szCs w:val="18"/>
          <w:lang w:eastAsia="pl-PL"/>
        </w:rPr>
        <w:t>Wykres 2. Wydatki budżetów JST w województwie świętokrzyskim</w:t>
      </w:r>
    </w:p>
    <w:p w:rsidR="00E12543" w:rsidRDefault="00E12543" w:rsidP="00452216">
      <w:pPr>
        <w:pageBreakBefore/>
        <w:autoSpaceDE w:val="0"/>
        <w:autoSpaceDN w:val="0"/>
        <w:adjustRightInd w:val="0"/>
        <w:rPr>
          <w:rFonts w:cs="Arial"/>
          <w:szCs w:val="19"/>
        </w:rPr>
      </w:pPr>
      <w:r>
        <w:rPr>
          <w:rFonts w:cs="Arial"/>
          <w:szCs w:val="19"/>
        </w:rPr>
        <w:t xml:space="preserve">Zwiększył się również udział wydatków m. Kielce (o 1,0 </w:t>
      </w:r>
      <w:proofErr w:type="spellStart"/>
      <w:r>
        <w:rPr>
          <w:rFonts w:cs="Arial"/>
          <w:szCs w:val="19"/>
        </w:rPr>
        <w:t>p.proc</w:t>
      </w:r>
      <w:proofErr w:type="spellEnd"/>
      <w:r>
        <w:rPr>
          <w:rFonts w:cs="Arial"/>
          <w:szCs w:val="19"/>
        </w:rPr>
        <w:t xml:space="preserve">.) i wyniósł 18,1%. Udział wydatków powiatów wyniósł 14,0% (o 0,8 </w:t>
      </w:r>
      <w:proofErr w:type="spellStart"/>
      <w:r>
        <w:rPr>
          <w:rFonts w:cs="Arial"/>
          <w:szCs w:val="19"/>
        </w:rPr>
        <w:t>p.proc</w:t>
      </w:r>
      <w:proofErr w:type="spellEnd"/>
      <w:r>
        <w:rPr>
          <w:rFonts w:cs="Arial"/>
          <w:szCs w:val="19"/>
        </w:rPr>
        <w:t xml:space="preserve">. miej niż w 2018 r.), a województwa – 8,0% (o 0,8 </w:t>
      </w:r>
      <w:proofErr w:type="spellStart"/>
      <w:r>
        <w:rPr>
          <w:rFonts w:cs="Arial"/>
          <w:szCs w:val="19"/>
        </w:rPr>
        <w:t>p.proc</w:t>
      </w:r>
      <w:proofErr w:type="spellEnd"/>
      <w:r>
        <w:rPr>
          <w:rFonts w:cs="Arial"/>
          <w:szCs w:val="19"/>
        </w:rPr>
        <w:t>. mniej).</w:t>
      </w:r>
    </w:p>
    <w:p w:rsidR="00E12543" w:rsidRDefault="00E12543" w:rsidP="00E12543">
      <w:pPr>
        <w:autoSpaceDE w:val="0"/>
        <w:autoSpaceDN w:val="0"/>
        <w:adjustRightInd w:val="0"/>
        <w:rPr>
          <w:rFonts w:cs="Arial"/>
          <w:b/>
          <w:sz w:val="18"/>
          <w:szCs w:val="18"/>
        </w:rPr>
      </w:pPr>
    </w:p>
    <w:p w:rsidR="00E12543" w:rsidRDefault="00E12543" w:rsidP="00E12543">
      <w:pPr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 w:rsidRPr="000E1A00">
        <w:rPr>
          <w:rFonts w:cs="Arial"/>
          <w:b/>
          <w:sz w:val="18"/>
          <w:szCs w:val="18"/>
        </w:rPr>
        <w:t>Tab</w:t>
      </w:r>
      <w:r>
        <w:rPr>
          <w:rFonts w:cs="Arial"/>
          <w:b/>
          <w:sz w:val="18"/>
          <w:szCs w:val="18"/>
        </w:rPr>
        <w:t>lica 3</w:t>
      </w:r>
      <w:r w:rsidRPr="000E1A00">
        <w:rPr>
          <w:rFonts w:cs="Arial"/>
          <w:b/>
          <w:sz w:val="18"/>
          <w:szCs w:val="18"/>
        </w:rPr>
        <w:t xml:space="preserve">. </w:t>
      </w:r>
      <w:r>
        <w:rPr>
          <w:rFonts w:cs="Arial"/>
          <w:b/>
          <w:sz w:val="18"/>
          <w:szCs w:val="18"/>
        </w:rPr>
        <w:t>Wydatki JST w 2019 r.</w:t>
      </w:r>
    </w:p>
    <w:tbl>
      <w:tblPr>
        <w:tblW w:w="7938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627"/>
        <w:gridCol w:w="1062"/>
        <w:gridCol w:w="1062"/>
        <w:gridCol w:w="1062"/>
        <w:gridCol w:w="1062"/>
        <w:gridCol w:w="1063"/>
      </w:tblGrid>
      <w:tr w:rsidR="00E12543" w:rsidRPr="0058284F" w:rsidTr="00507BF2">
        <w:trPr>
          <w:trHeight w:val="298"/>
          <w:jc w:val="center"/>
        </w:trPr>
        <w:tc>
          <w:tcPr>
            <w:tcW w:w="2627" w:type="dxa"/>
            <w:vMerge w:val="restart"/>
            <w:vAlign w:val="center"/>
          </w:tcPr>
          <w:p w:rsidR="00E12543" w:rsidRPr="000F27C6" w:rsidRDefault="00E12543" w:rsidP="00507BF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F27C6">
              <w:rPr>
                <w:rFonts w:cs="Arial"/>
                <w:sz w:val="16"/>
                <w:szCs w:val="16"/>
              </w:rPr>
              <w:t>W</w:t>
            </w:r>
            <w:r>
              <w:rPr>
                <w:rFonts w:cs="Arial"/>
                <w:sz w:val="16"/>
                <w:szCs w:val="16"/>
              </w:rPr>
              <w:t>YSZCZEGÓLNIENIE</w:t>
            </w:r>
          </w:p>
        </w:tc>
        <w:tc>
          <w:tcPr>
            <w:tcW w:w="1062" w:type="dxa"/>
            <w:vAlign w:val="center"/>
          </w:tcPr>
          <w:p w:rsidR="00E12543" w:rsidRPr="000F27C6" w:rsidRDefault="00E12543" w:rsidP="00507BF2">
            <w:pPr>
              <w:spacing w:before="40" w:after="40"/>
              <w:ind w:right="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1062" w:type="dxa"/>
            <w:vAlign w:val="center"/>
          </w:tcPr>
          <w:p w:rsidR="00E12543" w:rsidRPr="000F27C6" w:rsidRDefault="00E12543" w:rsidP="00507BF2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Gminy</w:t>
            </w:r>
          </w:p>
        </w:tc>
        <w:tc>
          <w:tcPr>
            <w:tcW w:w="1062" w:type="dxa"/>
            <w:vAlign w:val="center"/>
          </w:tcPr>
          <w:p w:rsidR="00E12543" w:rsidRPr="000F27C6" w:rsidRDefault="00E12543" w:rsidP="00507BF2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Miasto na prawach powiatu</w:t>
            </w:r>
          </w:p>
        </w:tc>
        <w:tc>
          <w:tcPr>
            <w:tcW w:w="1062" w:type="dxa"/>
            <w:vAlign w:val="center"/>
          </w:tcPr>
          <w:p w:rsidR="00E12543" w:rsidRPr="000F27C6" w:rsidRDefault="00E12543" w:rsidP="00507BF2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Powiaty</w:t>
            </w:r>
          </w:p>
        </w:tc>
        <w:tc>
          <w:tcPr>
            <w:tcW w:w="1063" w:type="dxa"/>
            <w:vAlign w:val="center"/>
          </w:tcPr>
          <w:p w:rsidR="00E12543" w:rsidRPr="000F27C6" w:rsidRDefault="00E12543" w:rsidP="00507BF2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Województwo</w:t>
            </w:r>
          </w:p>
        </w:tc>
      </w:tr>
      <w:tr w:rsidR="00E12543" w:rsidRPr="0058284F" w:rsidTr="00507BF2">
        <w:trPr>
          <w:trHeight w:val="298"/>
          <w:jc w:val="center"/>
        </w:trPr>
        <w:tc>
          <w:tcPr>
            <w:tcW w:w="2627" w:type="dxa"/>
            <w:vMerge/>
            <w:vAlign w:val="center"/>
          </w:tcPr>
          <w:p w:rsidR="00E12543" w:rsidRPr="000F27C6" w:rsidRDefault="00E12543" w:rsidP="00507BF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311" w:type="dxa"/>
            <w:gridSpan w:val="5"/>
            <w:vAlign w:val="center"/>
          </w:tcPr>
          <w:p w:rsidR="00E12543" w:rsidRDefault="00E12543" w:rsidP="00507BF2">
            <w:pPr>
              <w:spacing w:before="40" w:after="40"/>
              <w:ind w:right="57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w mln zł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507BF2">
            <w:pPr>
              <w:spacing w:before="4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Wydatki ogółem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8527,1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5099,8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1544,7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1196,7</w:t>
            </w:r>
          </w:p>
        </w:tc>
        <w:tc>
          <w:tcPr>
            <w:tcW w:w="1063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685,9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507BF2">
            <w:pPr>
              <w:spacing w:before="4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Wydatki bieżące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6796,0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4175,5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1231,9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1049,5</w:t>
            </w:r>
          </w:p>
        </w:tc>
        <w:tc>
          <w:tcPr>
            <w:tcW w:w="1063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339,1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507BF2">
            <w:pPr>
              <w:spacing w:before="40" w:after="40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63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507BF2">
            <w:pPr>
              <w:spacing w:before="40" w:after="40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wynagrodzenia i pochodne od wynagrodzeń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2860,7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1592,2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491,1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666,9</w:t>
            </w:r>
          </w:p>
        </w:tc>
        <w:tc>
          <w:tcPr>
            <w:tcW w:w="1063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507BF2">
            <w:pPr>
              <w:spacing w:before="40" w:after="40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świadczenia na rzecz osób fizycznych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1692,6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1387,6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261,2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39,2</w:t>
            </w:r>
          </w:p>
        </w:tc>
        <w:tc>
          <w:tcPr>
            <w:tcW w:w="1063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507BF2">
            <w:pPr>
              <w:spacing w:before="40" w:after="40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zakup materiałów i usług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1230,7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714,2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280,8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183,9</w:t>
            </w:r>
          </w:p>
        </w:tc>
        <w:tc>
          <w:tcPr>
            <w:tcW w:w="1063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51,8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507BF2">
            <w:pPr>
              <w:spacing w:before="40" w:after="40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dotacje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618,3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272,6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130,6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1063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129,7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507BF2">
            <w:pPr>
              <w:spacing w:before="40" w:after="40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obsługa długu publicznego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73,2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37,4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22,4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1063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507BF2">
            <w:pPr>
              <w:spacing w:before="40" w:after="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Wydatki majątkowe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1731,1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924,4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312,8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147,2</w:t>
            </w:r>
          </w:p>
        </w:tc>
        <w:tc>
          <w:tcPr>
            <w:tcW w:w="1063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346,8</w:t>
            </w:r>
          </w:p>
        </w:tc>
      </w:tr>
      <w:tr w:rsidR="00E12543" w:rsidRPr="00A61DC0" w:rsidTr="00507BF2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Default="00E12543" w:rsidP="00507BF2">
            <w:pPr>
              <w:spacing w:before="40" w:after="40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 inwestycyjne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1716,7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915,3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311,0</w:t>
            </w:r>
          </w:p>
        </w:tc>
        <w:tc>
          <w:tcPr>
            <w:tcW w:w="1062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1063" w:type="dxa"/>
            <w:vAlign w:val="bottom"/>
          </w:tcPr>
          <w:p w:rsidR="00E12543" w:rsidRDefault="00E12543" w:rsidP="00507BF2">
            <w:pPr>
              <w:spacing w:before="2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346,8</w:t>
            </w:r>
          </w:p>
        </w:tc>
      </w:tr>
    </w:tbl>
    <w:p w:rsidR="00E12543" w:rsidRDefault="00861CBB" w:rsidP="00E12543">
      <w:pPr>
        <w:jc w:val="both"/>
        <w:rPr>
          <w:rFonts w:cs="Arial"/>
          <w:szCs w:val="19"/>
        </w:rPr>
      </w:pPr>
      <w:r>
        <w:rPr>
          <w:rFonts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column">
                  <wp:posOffset>5256530</wp:posOffset>
                </wp:positionH>
                <wp:positionV relativeFrom="paragraph">
                  <wp:posOffset>273050</wp:posOffset>
                </wp:positionV>
                <wp:extent cx="1742440" cy="1028700"/>
                <wp:effectExtent l="0" t="0" r="1905" b="0"/>
                <wp:wrapSquare wrapText="bothSides"/>
                <wp:docPr id="11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2543" w:rsidRPr="000010F3" w:rsidRDefault="00E12543" w:rsidP="00E125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Główne obciążenie budżetów jednostek samorządu terytorialnego</w:t>
                            </w:r>
                            <w:r w:rsidRPr="00CE496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stano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wiły wydatki bieżące – 79,7</w:t>
                            </w:r>
                            <w:r w:rsidRPr="00CE4962">
                              <w:rPr>
                                <w:color w:val="001D77"/>
                                <w:sz w:val="18"/>
                                <w:szCs w:val="18"/>
                              </w:rPr>
                              <w:t>% wydatków ogółem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" o:spid="_x0000_s1030" type="#_x0000_t202" style="position:absolute;left:0;text-align:left;margin-left:413.9pt;margin-top:21.5pt;width:137.2pt;height:81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" filled="f" fillcolor="#f2f2f2" stroked="f">
                <v:textbox>
                  <w:txbxContent>
                    <w:p w:rsidR="00E12543" w:rsidRPr="000010F3" w:rsidRDefault="00E12543" w:rsidP="00E125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Główne obciążenie budżetów jednostek samorządu terytorialnego</w:t>
                      </w:r>
                      <w:r w:rsidRPr="00CE4962">
                        <w:rPr>
                          <w:color w:val="001D77"/>
                          <w:sz w:val="18"/>
                          <w:szCs w:val="18"/>
                        </w:rPr>
                        <w:t xml:space="preserve"> stano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wiły wydatki bieżące – 79,7</w:t>
                      </w:r>
                      <w:r w:rsidRPr="00CE4962">
                        <w:rPr>
                          <w:color w:val="001D77"/>
                          <w:sz w:val="18"/>
                          <w:szCs w:val="18"/>
                        </w:rPr>
                        <w:t>% wydatków ogółem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12543" w:rsidRDefault="00E12543" w:rsidP="00E12543">
      <w:pPr>
        <w:rPr>
          <w:rFonts w:cs="Arial"/>
          <w:szCs w:val="19"/>
        </w:rPr>
      </w:pPr>
      <w:r>
        <w:rPr>
          <w:rFonts w:cs="Arial"/>
          <w:szCs w:val="19"/>
        </w:rPr>
        <w:t>Główne obciążenie</w:t>
      </w:r>
      <w:r w:rsidRPr="006C0060">
        <w:rPr>
          <w:rFonts w:cs="Arial"/>
          <w:szCs w:val="19"/>
        </w:rPr>
        <w:t xml:space="preserve"> budżetów </w:t>
      </w:r>
      <w:r>
        <w:rPr>
          <w:rFonts w:cs="Arial"/>
          <w:szCs w:val="19"/>
        </w:rPr>
        <w:t>JST</w:t>
      </w:r>
      <w:r w:rsidRPr="006C0060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stanowiły wydatki bieżące. W 2019</w:t>
      </w:r>
      <w:r w:rsidRPr="006C0060">
        <w:rPr>
          <w:rFonts w:cs="Arial"/>
          <w:szCs w:val="19"/>
        </w:rPr>
        <w:t xml:space="preserve"> r. osiągnęły one kwotę </w:t>
      </w:r>
      <w:r>
        <w:rPr>
          <w:rFonts w:cs="Arial"/>
          <w:szCs w:val="19"/>
        </w:rPr>
        <w:t>6796,0 mln zł, co stanowiło 79,7</w:t>
      </w:r>
      <w:r w:rsidRPr="006C0060">
        <w:rPr>
          <w:rFonts w:cs="Arial"/>
          <w:szCs w:val="19"/>
        </w:rPr>
        <w:t>% wydatków ogółem. W skali roku łącz</w:t>
      </w:r>
      <w:r>
        <w:rPr>
          <w:rFonts w:cs="Arial"/>
          <w:szCs w:val="19"/>
        </w:rPr>
        <w:t xml:space="preserve">ne wydatki bieżące wzrosły o 8,3%. </w:t>
      </w:r>
      <w:r w:rsidRPr="006C0060">
        <w:rPr>
          <w:rFonts w:cs="Arial"/>
          <w:szCs w:val="19"/>
        </w:rPr>
        <w:t xml:space="preserve">Na wydatki majątkowe </w:t>
      </w:r>
      <w:r>
        <w:rPr>
          <w:rFonts w:cs="Arial"/>
          <w:szCs w:val="19"/>
        </w:rPr>
        <w:t>JST przeznaczyły 1731,1 mln zł, tj. o 1,4% mniej niż</w:t>
      </w:r>
      <w:r>
        <w:rPr>
          <w:rFonts w:cs="Arial"/>
          <w:szCs w:val="19"/>
        </w:rPr>
        <w:br/>
        <w:t xml:space="preserve">w 2018 r. Wydatki majątkowe stanowiły 20,3% wydatków ogółem i prawie w całości (99,2%) były przeznaczone na inwestycje. </w:t>
      </w:r>
    </w:p>
    <w:p w:rsidR="00E12543" w:rsidRDefault="00E12543" w:rsidP="00E12543">
      <w:pPr>
        <w:rPr>
          <w:rFonts w:cs="Arial"/>
          <w:szCs w:val="19"/>
        </w:rPr>
      </w:pPr>
      <w:r>
        <w:rPr>
          <w:rFonts w:cs="Arial"/>
          <w:szCs w:val="19"/>
        </w:rPr>
        <w:t xml:space="preserve">Porównując struktury wydatków dla poszczególnych szczebli JST można zauważyć, że udział wydatków bieżących w wydatkach ogółem dla gmin, miasta Kielce kształtował się na zbliżonym poziomie i wyniósł odpowiednio 81,9% i 79,8%. Natomiast udział wydatków bieżących </w:t>
      </w:r>
      <w:r w:rsidR="00861CBB">
        <w:rPr>
          <w:rFonts w:cs="Arial"/>
          <w:szCs w:val="19"/>
        </w:rPr>
        <w:br/>
      </w:r>
      <w:r>
        <w:rPr>
          <w:rFonts w:cs="Arial"/>
          <w:szCs w:val="19"/>
        </w:rPr>
        <w:t xml:space="preserve">w budżetach powiatów wyniósł aż 87,7%, a w budżecie województwa –  49,4%. Na wynagrodzenia i pochodne od wynagrodzeń stosunkowo najwięcej przeznaczyły powiaty (55,7%), </w:t>
      </w:r>
      <w:r w:rsidR="00861CBB">
        <w:rPr>
          <w:rFonts w:cs="Arial"/>
          <w:szCs w:val="19"/>
        </w:rPr>
        <w:br/>
      </w:r>
      <w:r>
        <w:rPr>
          <w:rFonts w:cs="Arial"/>
          <w:szCs w:val="19"/>
        </w:rPr>
        <w:lastRenderedPageBreak/>
        <w:t>a najmniej województwo (16,1%). W budżetach gmin ten rodzaj wydatków stanowił 31,2% wydatków ogółem, a w m. Kielce – 31,8%. Na inwestycje największą część środków budżetowych przeznaczył samorząd województwa (50,6% wydatków ogółem), natomiast gminy, m. Kielce oraz powiaty na ten cel przeznaczyły od 12,0% do 20,1% wydatków ogółem.</w:t>
      </w:r>
    </w:p>
    <w:p w:rsidR="00E12543" w:rsidRDefault="00E12543" w:rsidP="00E12543">
      <w:pPr>
        <w:spacing w:after="0"/>
        <w:rPr>
          <w:rFonts w:cs="Arial"/>
          <w:b/>
          <w:sz w:val="18"/>
          <w:szCs w:val="18"/>
          <w:lang w:eastAsia="pl-PL"/>
        </w:rPr>
      </w:pPr>
    </w:p>
    <w:p w:rsidR="00E12543" w:rsidRDefault="00861CBB" w:rsidP="00E12543">
      <w:pPr>
        <w:spacing w:after="0"/>
        <w:rPr>
          <w:rFonts w:cs="Arial"/>
          <w:b/>
          <w:sz w:val="18"/>
          <w:szCs w:val="1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367665</wp:posOffset>
            </wp:positionV>
            <wp:extent cx="5118100" cy="2108835"/>
            <wp:effectExtent l="0" t="0" r="6350" b="5715"/>
            <wp:wrapTopAndBottom/>
            <wp:docPr id="155" name="Obraz 155" descr="wykresy_2019_w3_wydatki_dzi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wykresy_2019_w3_wydatki_dzial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10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543">
        <w:rPr>
          <w:rFonts w:cs="Arial"/>
          <w:b/>
          <w:sz w:val="18"/>
          <w:szCs w:val="18"/>
          <w:lang w:eastAsia="pl-PL"/>
        </w:rPr>
        <w:t>Wykres 3. Wydatki budżetów JST według działów w 2019 r.</w:t>
      </w:r>
    </w:p>
    <w:p w:rsidR="00E12543" w:rsidRPr="00B029BC" w:rsidRDefault="00E12543" w:rsidP="00452216">
      <w:pPr>
        <w:pageBreakBefore/>
        <w:spacing w:after="0"/>
        <w:rPr>
          <w:rFonts w:cs="Arial"/>
          <w:b/>
          <w:szCs w:val="19"/>
          <w:lang w:eastAsia="pl-PL"/>
        </w:rPr>
      </w:pPr>
      <w:r w:rsidRPr="00B029BC">
        <w:rPr>
          <w:szCs w:val="19"/>
        </w:rPr>
        <w:t>W gminach udział wydatków inwestycyjnych w wydatkach ogółem był bardzo zróżnicowany</w:t>
      </w:r>
      <w:r w:rsidRPr="00B029BC">
        <w:rPr>
          <w:szCs w:val="19"/>
        </w:rPr>
        <w:br/>
        <w:t xml:space="preserve">i kształtował się od 4,1% w Osieku do 39,0% w Szydłowie. </w:t>
      </w:r>
    </w:p>
    <w:p w:rsidR="00E12543" w:rsidRDefault="00861CBB" w:rsidP="00E12543">
      <w:pPr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860425</wp:posOffset>
                </wp:positionV>
                <wp:extent cx="1742440" cy="1028700"/>
                <wp:effectExtent l="0" t="3175" r="635" b="0"/>
                <wp:wrapSquare wrapText="bothSides"/>
                <wp:docPr id="9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2543" w:rsidRPr="000010F3" w:rsidRDefault="00E12543" w:rsidP="00E125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2019 r. wydatki JST w województwie świętokrzyskim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  <w:t xml:space="preserve">w przeliczeniu na 1 mieszkańca stanowiły 94,4% przeciętnej wartości tego wskaźnika dla kraju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031" type="#_x0000_t202" style="position:absolute;margin-left:414pt;margin-top:67.75pt;width:137.2pt;height:81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" filled="f" fillcolor="#f2f2f2" stroked="f">
                <v:textbox>
                  <w:txbxContent>
                    <w:p w:rsidR="00E12543" w:rsidRPr="000010F3" w:rsidRDefault="00E12543" w:rsidP="00E125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2019 r. wydatki JST w województwie świętokrzyskim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  <w:t xml:space="preserve">w przeliczeniu na 1 mieszkańca stanowiły 94,4% przeciętnej wartości tego wskaźnika dla kraju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2543">
        <w:rPr>
          <w:rFonts w:cs="Arial"/>
          <w:szCs w:val="19"/>
        </w:rPr>
        <w:t>W strukturze wydatków budżetów JST</w:t>
      </w:r>
      <w:r w:rsidR="00E12543" w:rsidRPr="006C0060">
        <w:rPr>
          <w:rFonts w:cs="Arial"/>
          <w:szCs w:val="19"/>
        </w:rPr>
        <w:t xml:space="preserve"> według działów najwięcej środków przeznaczon</w:t>
      </w:r>
      <w:r w:rsidR="00E12543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br/>
      </w:r>
      <w:r w:rsidR="00E12543">
        <w:rPr>
          <w:rFonts w:cs="Arial"/>
          <w:szCs w:val="19"/>
        </w:rPr>
        <w:t>na oświatę i wychowanie (27,2</w:t>
      </w:r>
      <w:r w:rsidR="00E12543" w:rsidRPr="006C0060">
        <w:rPr>
          <w:rFonts w:cs="Arial"/>
          <w:szCs w:val="19"/>
        </w:rPr>
        <w:t>% wydatków ogółem</w:t>
      </w:r>
      <w:r w:rsidR="00E12543">
        <w:rPr>
          <w:rFonts w:cs="Arial"/>
          <w:szCs w:val="19"/>
        </w:rPr>
        <w:t>)</w:t>
      </w:r>
      <w:r w:rsidR="00E12543" w:rsidRPr="006C0060">
        <w:rPr>
          <w:rFonts w:cs="Arial"/>
          <w:szCs w:val="19"/>
        </w:rPr>
        <w:t>; dużą cześć środków przekazan</w:t>
      </w:r>
      <w:r w:rsidR="00E12543">
        <w:rPr>
          <w:rFonts w:cs="Arial"/>
          <w:szCs w:val="19"/>
        </w:rPr>
        <w:t>o w ramach działu rodzina (18,8%) oraz transport i łączność (13,4</w:t>
      </w:r>
      <w:r w:rsidR="00E12543" w:rsidRPr="006C0060">
        <w:rPr>
          <w:rFonts w:cs="Arial"/>
          <w:szCs w:val="19"/>
        </w:rPr>
        <w:t>%</w:t>
      </w:r>
      <w:r w:rsidR="00E12543">
        <w:rPr>
          <w:rFonts w:cs="Arial"/>
          <w:szCs w:val="19"/>
        </w:rPr>
        <w:t>). Ponadto i</w:t>
      </w:r>
      <w:r w:rsidR="00E12543" w:rsidRPr="006C0060">
        <w:rPr>
          <w:rFonts w:cs="Arial"/>
          <w:szCs w:val="19"/>
        </w:rPr>
        <w:t>stotną część wydatkowano także n</w:t>
      </w:r>
      <w:r w:rsidR="00E12543">
        <w:rPr>
          <w:rFonts w:cs="Arial"/>
          <w:szCs w:val="19"/>
        </w:rPr>
        <w:t xml:space="preserve">a: administrację publiczną (8,2%), </w:t>
      </w:r>
      <w:r w:rsidR="00E12543" w:rsidRPr="006C0060">
        <w:rPr>
          <w:rFonts w:cs="Arial"/>
          <w:szCs w:val="19"/>
        </w:rPr>
        <w:t>pomoc społeczną i pozostałe zadania w za</w:t>
      </w:r>
      <w:r w:rsidR="00E12543">
        <w:rPr>
          <w:rFonts w:cs="Arial"/>
          <w:szCs w:val="19"/>
        </w:rPr>
        <w:t>kresie polityki społecznej (7,9</w:t>
      </w:r>
      <w:r w:rsidR="00E12543" w:rsidRPr="006C0060">
        <w:rPr>
          <w:rFonts w:cs="Arial"/>
          <w:szCs w:val="19"/>
        </w:rPr>
        <w:t>%</w:t>
      </w:r>
      <w:r w:rsidR="00E12543">
        <w:rPr>
          <w:rFonts w:cs="Arial"/>
          <w:szCs w:val="19"/>
        </w:rPr>
        <w:t xml:space="preserve">) oraz </w:t>
      </w:r>
      <w:r w:rsidR="00E12543" w:rsidRPr="006C0060">
        <w:rPr>
          <w:rFonts w:cs="Arial"/>
          <w:szCs w:val="19"/>
        </w:rPr>
        <w:t>gospod</w:t>
      </w:r>
      <w:bookmarkStart w:id="0" w:name="_GoBack"/>
      <w:bookmarkEnd w:id="0"/>
      <w:r w:rsidR="00E12543" w:rsidRPr="006C0060">
        <w:rPr>
          <w:rFonts w:cs="Arial"/>
          <w:szCs w:val="19"/>
        </w:rPr>
        <w:t>arkę komu</w:t>
      </w:r>
      <w:r w:rsidR="00E12543">
        <w:rPr>
          <w:rFonts w:cs="Arial"/>
          <w:szCs w:val="19"/>
        </w:rPr>
        <w:t>nalną i ochronę środowiska (6,8</w:t>
      </w:r>
      <w:r w:rsidR="00E12543" w:rsidRPr="006C0060">
        <w:rPr>
          <w:rFonts w:cs="Arial"/>
          <w:szCs w:val="19"/>
        </w:rPr>
        <w:t>%</w:t>
      </w:r>
      <w:r w:rsidR="00E12543">
        <w:rPr>
          <w:rFonts w:cs="Arial"/>
          <w:szCs w:val="19"/>
        </w:rPr>
        <w:t>).</w:t>
      </w:r>
      <w:r w:rsidR="00E12543" w:rsidRPr="006C0060">
        <w:rPr>
          <w:rFonts w:cs="Arial"/>
          <w:szCs w:val="19"/>
        </w:rPr>
        <w:t xml:space="preserve"> </w:t>
      </w:r>
    </w:p>
    <w:p w:rsidR="00E12543" w:rsidRDefault="00E12543" w:rsidP="00E12543">
      <w:pPr>
        <w:rPr>
          <w:rFonts w:cs="Arial"/>
          <w:szCs w:val="19"/>
        </w:rPr>
      </w:pPr>
      <w:r>
        <w:rPr>
          <w:rFonts w:cs="Arial"/>
          <w:szCs w:val="19"/>
        </w:rPr>
        <w:t>W 2019 r. wydatki JST na 1 mieszkańca wyniosły 6891 zł</w:t>
      </w:r>
      <w:r w:rsidR="00861CBB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tj. o 439 zł więcej niż w 2018 r. Jednostki poszczególnych szczebli samorządu terytorialnego różniły się dość wyraźnie między sobą pod względem wielkości wydatków w przeliczeniu na 1 mieszkańca. W gminach</w:t>
      </w:r>
      <w:r w:rsidRPr="006C0060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wskaźnik ten </w:t>
      </w:r>
      <w:r w:rsidRPr="006C0060">
        <w:rPr>
          <w:rFonts w:cs="Arial"/>
          <w:szCs w:val="19"/>
        </w:rPr>
        <w:t>uk</w:t>
      </w:r>
      <w:r>
        <w:rPr>
          <w:rFonts w:cs="Arial"/>
          <w:szCs w:val="19"/>
        </w:rPr>
        <w:t>ształtował się na poziomie 4894</w:t>
      </w:r>
      <w:r w:rsidRPr="006C0060">
        <w:rPr>
          <w:rFonts w:cs="Arial"/>
          <w:szCs w:val="19"/>
        </w:rPr>
        <w:t xml:space="preserve"> zł</w:t>
      </w:r>
      <w:r>
        <w:rPr>
          <w:rFonts w:cs="Arial"/>
          <w:szCs w:val="19"/>
        </w:rPr>
        <w:t xml:space="preserve"> i były o 350</w:t>
      </w:r>
      <w:r w:rsidRPr="006C0060">
        <w:rPr>
          <w:rFonts w:cs="Arial"/>
          <w:szCs w:val="19"/>
        </w:rPr>
        <w:t xml:space="preserve"> zł </w:t>
      </w:r>
      <w:r>
        <w:rPr>
          <w:rFonts w:cs="Arial"/>
          <w:szCs w:val="19"/>
        </w:rPr>
        <w:t xml:space="preserve">większy niż w roku poprzednim. </w:t>
      </w:r>
      <w:r w:rsidR="00861CBB">
        <w:rPr>
          <w:rFonts w:cs="Arial"/>
          <w:szCs w:val="19"/>
        </w:rPr>
        <w:br/>
      </w:r>
      <w:r>
        <w:rPr>
          <w:rFonts w:cs="Arial"/>
          <w:szCs w:val="19"/>
        </w:rPr>
        <w:t>W pozostałych jednostkach wyniósł: m. Kielce 7911 zł (o 914 zł więcej niż w 2018 r.), powiaty – 1148 zł (o 12 zł więcej niż w 2018 r</w:t>
      </w:r>
      <w:r w:rsidR="00861CBB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), województwo – 554 zł (o 11 zł mniej niż w 2018 r.). </w:t>
      </w:r>
    </w:p>
    <w:p w:rsidR="00E12543" w:rsidRPr="00B63294" w:rsidRDefault="00E12543" w:rsidP="00E12543">
      <w:pPr>
        <w:jc w:val="both"/>
        <w:rPr>
          <w:rFonts w:cs="Arial"/>
          <w:szCs w:val="19"/>
        </w:rPr>
      </w:pPr>
    </w:p>
    <w:p w:rsidR="00E12543" w:rsidRDefault="00E12543" w:rsidP="00E12543">
      <w:pPr>
        <w:spacing w:after="0"/>
        <w:ind w:left="709" w:hanging="709"/>
        <w:rPr>
          <w:rFonts w:cs="Arial"/>
          <w:b/>
          <w:sz w:val="18"/>
          <w:szCs w:val="18"/>
          <w:lang w:eastAsia="pl-PL"/>
        </w:rPr>
      </w:pPr>
      <w:r>
        <w:rPr>
          <w:rFonts w:cs="Arial"/>
          <w:b/>
          <w:sz w:val="18"/>
          <w:szCs w:val="18"/>
          <w:lang w:eastAsia="pl-PL"/>
        </w:rPr>
        <w:t>Mapa 2. Wydatki budżetów gmin i miasta na prawach powiatu na 1 mieszkańca w województwie świętokrzyskim w 2019 r.</w:t>
      </w:r>
    </w:p>
    <w:p w:rsidR="00E12543" w:rsidRDefault="00861CBB" w:rsidP="00E12543">
      <w:pPr>
        <w:pStyle w:val="Default"/>
        <w:spacing w:before="120" w:after="120" w:line="240" w:lineRule="exact"/>
        <w:rPr>
          <w:rFonts w:ascii="Fira Sans" w:eastAsia="Fira Sans Light" w:hAnsi="Fira Sans" w:cs="Arial"/>
          <w:color w:val="FF0000"/>
          <w:sz w:val="19"/>
          <w:szCs w:val="19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118100" cy="4776470"/>
            <wp:effectExtent l="0" t="0" r="6350" b="5080"/>
            <wp:wrapTopAndBottom/>
            <wp:docPr id="157" name="Obraz 157" descr="mapy_2019_m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mapy_2019_m1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477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543" w:rsidRPr="00C00DB7" w:rsidRDefault="00E12543" w:rsidP="00E12543">
      <w:pPr>
        <w:pStyle w:val="Default"/>
        <w:spacing w:before="120" w:after="12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  <w:r w:rsidRPr="00C00DB7">
        <w:rPr>
          <w:rFonts w:ascii="Fira Sans" w:eastAsia="Fira Sans Light" w:hAnsi="Fira Sans" w:cs="Arial"/>
          <w:color w:val="auto"/>
          <w:sz w:val="19"/>
          <w:szCs w:val="19"/>
        </w:rPr>
        <w:t>Wśród gmin najwyższe wydatki na 1 mieszkańca odnotowano w gminach: Sitkówka-Nowiny (8</w:t>
      </w:r>
      <w:r w:rsidR="00861CBB">
        <w:rPr>
          <w:rFonts w:ascii="Fira Sans" w:eastAsia="Fira Sans Light" w:hAnsi="Fira Sans" w:cs="Arial"/>
          <w:color w:val="auto"/>
          <w:sz w:val="19"/>
          <w:szCs w:val="19"/>
        </w:rPr>
        <w:t>789 zł) oraz Połaniec (7303 zł),</w:t>
      </w:r>
      <w:r w:rsidRPr="00C00DB7">
        <w:rPr>
          <w:rFonts w:ascii="Fira Sans" w:eastAsia="Fira Sans Light" w:hAnsi="Fira Sans" w:cs="Arial"/>
          <w:color w:val="auto"/>
          <w:sz w:val="19"/>
          <w:szCs w:val="19"/>
        </w:rPr>
        <w:t xml:space="preserve"> najniższe zaś w gminie Ostrowiec Świętokrzyski (3883 zł).</w:t>
      </w:r>
    </w:p>
    <w:p w:rsidR="00E12543" w:rsidRPr="00C04456" w:rsidRDefault="00E12543" w:rsidP="00E12543">
      <w:pPr>
        <w:pStyle w:val="Default"/>
        <w:spacing w:before="120" w:after="12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</w:t>
      </w:r>
      <w:r w:rsidRPr="00C04456">
        <w:rPr>
          <w:rFonts w:ascii="Fira Sans" w:eastAsia="Fira Sans Light" w:hAnsi="Fira Sans" w:cs="Arial"/>
          <w:color w:val="auto"/>
          <w:sz w:val="19"/>
          <w:szCs w:val="19"/>
        </w:rPr>
        <w:t>śród powiatów najwyższe wydatki w przeliczeniu na 1 mieszkańca odnoto</w:t>
      </w:r>
      <w:r>
        <w:rPr>
          <w:rFonts w:ascii="Fira Sans" w:eastAsia="Fira Sans Light" w:hAnsi="Fira Sans" w:cs="Arial"/>
          <w:color w:val="auto"/>
          <w:sz w:val="19"/>
          <w:szCs w:val="19"/>
        </w:rPr>
        <w:t>wano</w:t>
      </w:r>
      <w:r w:rsidR="00452216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>
        <w:rPr>
          <w:rFonts w:ascii="Fira Sans" w:eastAsia="Fira Sans Light" w:hAnsi="Fira Sans" w:cs="Arial"/>
          <w:color w:val="auto"/>
          <w:sz w:val="19"/>
          <w:szCs w:val="19"/>
        </w:rPr>
        <w:t>w powiecie opatowskim (2001</w:t>
      </w:r>
      <w:r w:rsidRPr="00C04456">
        <w:rPr>
          <w:rFonts w:ascii="Fira Sans" w:eastAsia="Fira Sans Light" w:hAnsi="Fira Sans" w:cs="Arial"/>
          <w:color w:val="auto"/>
          <w:sz w:val="19"/>
          <w:szCs w:val="19"/>
        </w:rPr>
        <w:t xml:space="preserve"> zł), a naj</w:t>
      </w:r>
      <w:r>
        <w:rPr>
          <w:rFonts w:ascii="Fira Sans" w:eastAsia="Fira Sans Light" w:hAnsi="Fira Sans" w:cs="Arial"/>
          <w:color w:val="auto"/>
          <w:sz w:val="19"/>
          <w:szCs w:val="19"/>
        </w:rPr>
        <w:t>niższe w powiecie kieleckim (738</w:t>
      </w:r>
      <w:r w:rsidRPr="00C04456">
        <w:rPr>
          <w:rFonts w:ascii="Fira Sans" w:eastAsia="Fira Sans Light" w:hAnsi="Fira Sans" w:cs="Arial"/>
          <w:color w:val="auto"/>
          <w:sz w:val="19"/>
          <w:szCs w:val="19"/>
        </w:rPr>
        <w:t xml:space="preserve"> zł) oraz staszows</w:t>
      </w:r>
      <w:r>
        <w:rPr>
          <w:rFonts w:ascii="Fira Sans" w:eastAsia="Fira Sans Light" w:hAnsi="Fira Sans" w:cs="Arial"/>
          <w:color w:val="auto"/>
          <w:sz w:val="19"/>
          <w:szCs w:val="19"/>
        </w:rPr>
        <w:t>kim (998</w:t>
      </w:r>
      <w:r w:rsidRPr="00C04456">
        <w:rPr>
          <w:rFonts w:ascii="Fira Sans" w:eastAsia="Fira Sans Light" w:hAnsi="Fira Sans" w:cs="Arial"/>
          <w:color w:val="auto"/>
          <w:sz w:val="19"/>
          <w:szCs w:val="19"/>
        </w:rPr>
        <w:t xml:space="preserve"> zł).</w:t>
      </w:r>
    </w:p>
    <w:p w:rsidR="004A1245" w:rsidRDefault="004A1245" w:rsidP="004A1245">
      <w:pPr>
        <w:spacing w:line="280" w:lineRule="exact"/>
        <w:jc w:val="both"/>
        <w:rPr>
          <w:rFonts w:cs="Arial"/>
          <w:spacing w:val="-2"/>
          <w:sz w:val="20"/>
          <w:szCs w:val="20"/>
        </w:rPr>
      </w:pPr>
    </w:p>
    <w:p w:rsidR="00A81DCA" w:rsidRDefault="00A81DCA" w:rsidP="00B62C9A">
      <w:pPr>
        <w:pStyle w:val="Default"/>
        <w:spacing w:before="120" w:after="120" w:line="240" w:lineRule="exact"/>
        <w:rPr>
          <w:rFonts w:ascii="Fira Sans" w:eastAsia="Fira Sans Light" w:hAnsi="Fira Sans" w:cs="Arial"/>
          <w:color w:val="auto"/>
          <w:sz w:val="19"/>
          <w:szCs w:val="19"/>
        </w:rPr>
      </w:pPr>
    </w:p>
    <w:p w:rsidR="00694AF0" w:rsidRPr="00B94F57" w:rsidRDefault="00694AF0" w:rsidP="00E76D26">
      <w:pPr>
        <w:rPr>
          <w:szCs w:val="19"/>
        </w:rPr>
        <w:sectPr w:rsidR="00694AF0" w:rsidRPr="00B94F57" w:rsidSect="00AF3C3B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8A6A7B" w:rsidRDefault="008A6A7B" w:rsidP="00452216">
      <w:pPr>
        <w:pageBreakBefore/>
        <w:rPr>
          <w:rFonts w:cs="Arial"/>
          <w:spacing w:val="-2"/>
          <w:sz w:val="20"/>
          <w:szCs w:val="20"/>
        </w:rPr>
      </w:pPr>
      <w:r w:rsidRPr="00C36004">
        <w:rPr>
          <w:rFonts w:cs="Arial"/>
          <w:spacing w:val="-2"/>
          <w:sz w:val="20"/>
          <w:szCs w:val="20"/>
        </w:rPr>
        <w:lastRenderedPageBreak/>
        <w:t>W przypadku cytowania danych Głównego Urzędu Statystycznego prosimy o zamieszczenie informacji: „Źródło danych GUS”, a w przypadku publiko</w:t>
      </w:r>
      <w:r>
        <w:rPr>
          <w:rFonts w:cs="Arial"/>
          <w:spacing w:val="-2"/>
          <w:sz w:val="20"/>
          <w:szCs w:val="20"/>
        </w:rPr>
        <w:t>wania obliczeń dokonanych na da</w:t>
      </w:r>
      <w:r w:rsidRPr="00C36004">
        <w:rPr>
          <w:rFonts w:cs="Arial"/>
          <w:spacing w:val="-2"/>
          <w:sz w:val="20"/>
          <w:szCs w:val="20"/>
        </w:rPr>
        <w:t>nych opublikowanych przez GUS prosimy o zamieszczenie informacji: „Opracowanie własne na podstawie danych GUS”</w:t>
      </w:r>
      <w:r>
        <w:rPr>
          <w:rFonts w:cs="Arial"/>
          <w:spacing w:val="-2"/>
          <w:sz w:val="20"/>
          <w:szCs w:val="20"/>
        </w:rPr>
        <w:t>.</w:t>
      </w:r>
    </w:p>
    <w:p w:rsidR="008A6A7B" w:rsidRDefault="008A6A7B" w:rsidP="008A6A7B">
      <w:pPr>
        <w:spacing w:after="0"/>
        <w:rPr>
          <w:rFonts w:cs="Arial"/>
          <w:b/>
          <w:sz w:val="18"/>
          <w:szCs w:val="18"/>
          <w:lang w:eastAsia="pl-PL"/>
        </w:rPr>
      </w:pPr>
    </w:p>
    <w:tbl>
      <w:tblPr>
        <w:tblpPr w:leftFromText="142" w:rightFromText="142" w:vertAnchor="text" w:horzAnchor="margin" w:tblpX="108" w:tblpY="407"/>
        <w:tblW w:w="9128" w:type="dxa"/>
        <w:tblLook w:val="04A0" w:firstRow="1" w:lastRow="0" w:firstColumn="1" w:lastColumn="0" w:noHBand="0" w:noVBand="1"/>
      </w:tblPr>
      <w:tblGrid>
        <w:gridCol w:w="4478"/>
        <w:gridCol w:w="4650"/>
      </w:tblGrid>
      <w:tr w:rsidR="008A6A7B" w:rsidRPr="00A91C20" w:rsidTr="00507BF2">
        <w:trPr>
          <w:trHeight w:val="1985"/>
        </w:trPr>
        <w:tc>
          <w:tcPr>
            <w:tcW w:w="4478" w:type="dxa"/>
          </w:tcPr>
          <w:p w:rsidR="008A6A7B" w:rsidRPr="00C51603" w:rsidRDefault="008A6A7B" w:rsidP="00507BF2">
            <w:pPr>
              <w:spacing w:before="0"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C51603">
              <w:rPr>
                <w:rFonts w:cs="Arial"/>
                <w:color w:val="000000"/>
                <w:sz w:val="20"/>
                <w:szCs w:val="20"/>
              </w:rPr>
              <w:t>Opracowanie merytoryczne:</w:t>
            </w:r>
          </w:p>
          <w:p w:rsidR="008A6A7B" w:rsidRDefault="008A6A7B" w:rsidP="00507BF2">
            <w:pPr>
              <w:pStyle w:val="Nagwek3"/>
              <w:spacing w:before="0" w:line="240" w:lineRule="auto"/>
              <w:rPr>
                <w:rFonts w:ascii="Fira Sans" w:eastAsia="Fira Sans Light" w:hAnsi="Fira Sans" w:cs="Arial"/>
                <w:b/>
                <w:color w:val="000000"/>
                <w:sz w:val="20"/>
                <w:szCs w:val="20"/>
                <w:lang w:val="pl-PL" w:eastAsia="en-US"/>
              </w:rPr>
            </w:pPr>
            <w:r>
              <w:rPr>
                <w:rFonts w:ascii="Fira Sans" w:eastAsia="Fira Sans Light" w:hAnsi="Fira Sans" w:cs="Arial"/>
                <w:b/>
                <w:color w:val="000000"/>
                <w:sz w:val="20"/>
                <w:szCs w:val="20"/>
                <w:lang w:val="pl-PL" w:eastAsia="en-US"/>
              </w:rPr>
              <w:t>Urząd Statystyczny w Kielcach</w:t>
            </w:r>
          </w:p>
          <w:p w:rsidR="008A6A7B" w:rsidRDefault="008A6A7B" w:rsidP="00507BF2">
            <w:pPr>
              <w:pStyle w:val="Nagwek3"/>
              <w:spacing w:before="0" w:line="240" w:lineRule="auto"/>
              <w:rPr>
                <w:rFonts w:ascii="Fira Sans" w:eastAsia="Fira Sans Light" w:hAnsi="Fira Sans" w:cs="Arial"/>
                <w:b/>
                <w:color w:val="000000"/>
                <w:sz w:val="20"/>
                <w:szCs w:val="20"/>
                <w:lang w:val="pl-PL" w:eastAsia="en-US"/>
              </w:rPr>
            </w:pPr>
            <w:r w:rsidRPr="004C406E">
              <w:rPr>
                <w:rFonts w:ascii="Fira Sans" w:eastAsia="Fira Sans Light" w:hAnsi="Fira Sans" w:cs="Arial"/>
                <w:b/>
                <w:color w:val="000000"/>
                <w:sz w:val="20"/>
                <w:szCs w:val="20"/>
                <w:lang w:val="pl-PL" w:eastAsia="en-US"/>
              </w:rPr>
              <w:t>Dyrek</w:t>
            </w:r>
            <w:r>
              <w:rPr>
                <w:rFonts w:ascii="Fira Sans" w:eastAsia="Fira Sans Light" w:hAnsi="Fira Sans" w:cs="Arial"/>
                <w:b/>
                <w:color w:val="000000"/>
                <w:sz w:val="20"/>
                <w:szCs w:val="20"/>
                <w:lang w:val="pl-PL" w:eastAsia="en-US"/>
              </w:rPr>
              <w:t>tor Agnieszka Piotrowska-Piątek</w:t>
            </w:r>
          </w:p>
          <w:p w:rsidR="008A6A7B" w:rsidRPr="004C406E" w:rsidRDefault="008A6A7B" w:rsidP="00507BF2">
            <w:pPr>
              <w:pStyle w:val="Nagwek3"/>
              <w:spacing w:before="0" w:line="240" w:lineRule="auto"/>
              <w:rPr>
                <w:rFonts w:ascii="Fira Sans" w:hAnsi="Fira Sans"/>
                <w:color w:val="000000"/>
                <w:sz w:val="20"/>
                <w:szCs w:val="20"/>
                <w:lang w:val="fi-FI" w:eastAsia="en-US"/>
              </w:rPr>
            </w:pPr>
            <w:r w:rsidRPr="004C406E">
              <w:rPr>
                <w:rFonts w:ascii="Fira Sans" w:eastAsia="Fira Sans Light" w:hAnsi="Fira Sans" w:cs="Arial"/>
                <w:color w:val="000000"/>
                <w:sz w:val="20"/>
                <w:szCs w:val="20"/>
                <w:lang w:val="pl-PL" w:eastAsia="en-US"/>
              </w:rPr>
              <w:t>Tel: 41 249 96 00</w:t>
            </w:r>
          </w:p>
        </w:tc>
        <w:tc>
          <w:tcPr>
            <w:tcW w:w="4650" w:type="dxa"/>
          </w:tcPr>
          <w:p w:rsidR="008A6A7B" w:rsidRDefault="008A6A7B" w:rsidP="00507BF2">
            <w:pPr>
              <w:pStyle w:val="Nagwek3"/>
              <w:spacing w:before="0" w:line="240" w:lineRule="auto"/>
              <w:rPr>
                <w:rFonts w:ascii="Fira Sans" w:eastAsia="Fira Sans Light" w:hAnsi="Fira Sans" w:cs="Arial"/>
                <w:b/>
                <w:color w:val="000000"/>
                <w:spacing w:val="-4"/>
                <w:sz w:val="20"/>
                <w:szCs w:val="20"/>
                <w:lang w:val="pl-PL" w:eastAsia="en-US"/>
              </w:rPr>
            </w:pPr>
            <w:r w:rsidRPr="00C51603">
              <w:rPr>
                <w:rFonts w:ascii="Fira Sans" w:eastAsia="Fira Sans Light" w:hAnsi="Fira Sans" w:cs="Arial"/>
                <w:color w:val="000000"/>
                <w:sz w:val="20"/>
                <w:szCs w:val="20"/>
                <w:lang w:val="pl-PL" w:eastAsia="en-US"/>
              </w:rPr>
              <w:t>Rozpowszechnianie:</w:t>
            </w:r>
            <w:r w:rsidRPr="00C51603">
              <w:rPr>
                <w:rFonts w:ascii="Fira Sans" w:eastAsia="Fira Sans Light" w:hAnsi="Fira Sans" w:cs="Arial"/>
                <w:color w:val="000000"/>
                <w:sz w:val="20"/>
                <w:szCs w:val="20"/>
                <w:lang w:val="pl-PL" w:eastAsia="en-US"/>
              </w:rPr>
              <w:br/>
            </w:r>
            <w:r>
              <w:rPr>
                <w:rFonts w:ascii="Fira Sans" w:eastAsia="Fira Sans Light" w:hAnsi="Fira Sans" w:cs="Arial"/>
                <w:b/>
                <w:color w:val="000000"/>
                <w:spacing w:val="-4"/>
                <w:sz w:val="20"/>
                <w:szCs w:val="20"/>
                <w:lang w:val="pl-PL" w:eastAsia="en-US"/>
              </w:rPr>
              <w:t>Rzecznik Prasowy Prezesa GUS</w:t>
            </w:r>
          </w:p>
          <w:p w:rsidR="008A6A7B" w:rsidRPr="004C406E" w:rsidRDefault="008A6A7B" w:rsidP="00507BF2">
            <w:pPr>
              <w:pStyle w:val="Nagwek3"/>
              <w:spacing w:before="0" w:line="240" w:lineRule="auto"/>
              <w:rPr>
                <w:rFonts w:ascii="Fira Sans" w:eastAsia="Fira Sans Light" w:hAnsi="Fira Sans" w:cs="Arial"/>
                <w:b/>
                <w:color w:val="000000"/>
                <w:spacing w:val="-4"/>
                <w:sz w:val="20"/>
                <w:szCs w:val="20"/>
                <w:lang w:val="pl-PL" w:eastAsia="en-US"/>
              </w:rPr>
            </w:pPr>
            <w:r w:rsidRPr="004C406E">
              <w:rPr>
                <w:rFonts w:ascii="Fira Sans" w:eastAsia="Fira Sans Light" w:hAnsi="Fira Sans" w:cs="Arial"/>
                <w:b/>
                <w:color w:val="000000"/>
                <w:spacing w:val="-4"/>
                <w:sz w:val="20"/>
                <w:szCs w:val="20"/>
                <w:lang w:val="pl-PL" w:eastAsia="en-US"/>
              </w:rPr>
              <w:t xml:space="preserve">Karolina Banaszek </w:t>
            </w:r>
          </w:p>
          <w:p w:rsidR="008A6A7B" w:rsidRPr="004C406E" w:rsidRDefault="008A6A7B" w:rsidP="00507BF2">
            <w:pPr>
              <w:pStyle w:val="Nagwek3"/>
              <w:spacing w:before="0" w:line="240" w:lineRule="auto"/>
              <w:rPr>
                <w:rFonts w:ascii="Fira Sans" w:hAnsi="Fira Sans"/>
                <w:sz w:val="20"/>
                <w:szCs w:val="20"/>
                <w:lang w:val="de-DE" w:eastAsia="en-US"/>
              </w:rPr>
            </w:pPr>
            <w:r w:rsidRPr="004C406E">
              <w:rPr>
                <w:rFonts w:ascii="Fira Sans" w:eastAsia="Fira Sans Light" w:hAnsi="Fira Sans" w:cs="Arial"/>
                <w:color w:val="000000"/>
                <w:spacing w:val="-4"/>
                <w:sz w:val="20"/>
                <w:szCs w:val="20"/>
                <w:lang w:val="pl-PL" w:eastAsia="en-US"/>
              </w:rPr>
              <w:t>Tel: 695 255 011</w:t>
            </w:r>
          </w:p>
        </w:tc>
      </w:tr>
    </w:tbl>
    <w:p w:rsidR="008A6A7B" w:rsidRPr="008A6A7B" w:rsidRDefault="008A6A7B" w:rsidP="008A6A7B">
      <w:pPr>
        <w:spacing w:before="0" w:after="0"/>
        <w:rPr>
          <w:rFonts w:ascii="Times New Roman" w:eastAsia="Times New Roman" w:hAnsi="Times New Roman"/>
          <w:vanish/>
          <w:color w:val="000000"/>
          <w:sz w:val="24"/>
          <w:szCs w:val="24"/>
          <w:lang w:eastAsia="pl-PL"/>
        </w:rPr>
      </w:pPr>
    </w:p>
    <w:tbl>
      <w:tblPr>
        <w:tblW w:w="9129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23"/>
        <w:gridCol w:w="699"/>
        <w:gridCol w:w="3907"/>
      </w:tblGrid>
      <w:tr w:rsidR="008A6A7B" w:rsidRPr="00A91C20" w:rsidTr="00507BF2">
        <w:trPr>
          <w:trHeight w:val="567"/>
        </w:trPr>
        <w:tc>
          <w:tcPr>
            <w:tcW w:w="2477" w:type="pct"/>
            <w:vMerge w:val="restart"/>
          </w:tcPr>
          <w:p w:rsidR="008A6A7B" w:rsidRPr="00BC523E" w:rsidRDefault="008A6A7B" w:rsidP="00507BF2">
            <w:pPr>
              <w:spacing w:before="0" w:after="0"/>
              <w:ind w:left="113"/>
              <w:rPr>
                <w:b/>
                <w:sz w:val="20"/>
                <w:szCs w:val="20"/>
              </w:rPr>
            </w:pPr>
            <w:r w:rsidRPr="00BC523E">
              <w:rPr>
                <w:b/>
                <w:sz w:val="20"/>
                <w:szCs w:val="20"/>
              </w:rPr>
              <w:t xml:space="preserve">Wydział Współpracy z Mediami </w:t>
            </w:r>
          </w:p>
          <w:p w:rsidR="008A6A7B" w:rsidRPr="004C406E" w:rsidRDefault="008A6A7B" w:rsidP="00507BF2">
            <w:pPr>
              <w:spacing w:before="0" w:after="0"/>
              <w:ind w:left="113"/>
              <w:rPr>
                <w:sz w:val="20"/>
                <w:szCs w:val="20"/>
              </w:rPr>
            </w:pPr>
            <w:r w:rsidRPr="004C406E">
              <w:rPr>
                <w:sz w:val="20"/>
                <w:szCs w:val="20"/>
              </w:rPr>
              <w:t xml:space="preserve">Tel: 22 608 34 91, 22 608 38 04  </w:t>
            </w:r>
          </w:p>
          <w:p w:rsidR="008A6A7B" w:rsidRPr="00B13F45" w:rsidRDefault="008A6A7B" w:rsidP="00507BF2">
            <w:pPr>
              <w:spacing w:before="0"/>
              <w:ind w:left="113"/>
              <w:rPr>
                <w:szCs w:val="19"/>
                <w:lang w:val="de-DE"/>
              </w:rPr>
            </w:pPr>
            <w:r w:rsidRPr="00563942">
              <w:rPr>
                <w:sz w:val="20"/>
                <w:szCs w:val="20"/>
                <w:lang w:val="en-US"/>
              </w:rPr>
              <w:t xml:space="preserve">e-mail: </w:t>
            </w:r>
            <w:hyperlink r:id="rId17" w:history="1">
              <w:r w:rsidRPr="00563942">
                <w:rPr>
                  <w:rStyle w:val="Hipercze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83" w:type="pct"/>
            <w:vAlign w:val="center"/>
          </w:tcPr>
          <w:p w:rsidR="008A6A7B" w:rsidRPr="00B13F45" w:rsidRDefault="00861CBB" w:rsidP="00507BF2">
            <w:pPr>
              <w:spacing w:before="0" w:after="0" w:line="240" w:lineRule="auto"/>
              <w:jc w:val="center"/>
              <w:rPr>
                <w:szCs w:val="19"/>
                <w:lang w:val="de-DE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9080" cy="259080"/>
                  <wp:effectExtent l="0" t="0" r="7620" b="7620"/>
                  <wp:docPr id="5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pct"/>
            <w:vAlign w:val="center"/>
          </w:tcPr>
          <w:p w:rsidR="008A6A7B" w:rsidRPr="00B13F45" w:rsidRDefault="008A6A7B" w:rsidP="00507BF2">
            <w:pPr>
              <w:spacing w:before="0" w:after="0" w:line="240" w:lineRule="auto"/>
              <w:rPr>
                <w:szCs w:val="19"/>
                <w:lang w:val="de-DE"/>
              </w:rPr>
            </w:pPr>
            <w:r w:rsidRPr="00B13F45">
              <w:rPr>
                <w:szCs w:val="19"/>
                <w:lang w:val="de-DE"/>
              </w:rPr>
              <w:t>www.stat.gov.pl</w:t>
            </w:r>
          </w:p>
        </w:tc>
      </w:tr>
      <w:tr w:rsidR="008A6A7B" w:rsidRPr="00EB6926" w:rsidTr="00507BF2">
        <w:trPr>
          <w:trHeight w:val="567"/>
        </w:trPr>
        <w:tc>
          <w:tcPr>
            <w:tcW w:w="2477" w:type="pct"/>
            <w:vMerge/>
            <w:vAlign w:val="center"/>
          </w:tcPr>
          <w:p w:rsidR="008A6A7B" w:rsidRPr="00B13F45" w:rsidRDefault="008A6A7B" w:rsidP="00507BF2">
            <w:pPr>
              <w:rPr>
                <w:szCs w:val="19"/>
                <w:lang w:val="de-DE"/>
              </w:rPr>
            </w:pPr>
          </w:p>
        </w:tc>
        <w:tc>
          <w:tcPr>
            <w:tcW w:w="383" w:type="pct"/>
            <w:vAlign w:val="center"/>
          </w:tcPr>
          <w:p w:rsidR="008A6A7B" w:rsidRPr="00B13F45" w:rsidRDefault="00861CBB" w:rsidP="00507BF2">
            <w:pPr>
              <w:spacing w:before="0" w:after="0" w:line="240" w:lineRule="auto"/>
              <w:jc w:val="center"/>
              <w:rPr>
                <w:szCs w:val="19"/>
                <w:lang w:val="de-DE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9080" cy="259080"/>
                  <wp:effectExtent l="0" t="0" r="7620" b="7620"/>
                  <wp:docPr id="6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pct"/>
            <w:vAlign w:val="center"/>
          </w:tcPr>
          <w:p w:rsidR="008A6A7B" w:rsidRPr="00EB6926" w:rsidRDefault="008A6A7B" w:rsidP="00507BF2">
            <w:pPr>
              <w:spacing w:after="0" w:line="240" w:lineRule="auto"/>
              <w:rPr>
                <w:szCs w:val="19"/>
              </w:rPr>
            </w:pPr>
            <w:r w:rsidRPr="00EB6926">
              <w:rPr>
                <w:szCs w:val="19"/>
              </w:rPr>
              <w:t>@</w:t>
            </w:r>
            <w:r>
              <w:rPr>
                <w:szCs w:val="19"/>
              </w:rPr>
              <w:t>GUS</w:t>
            </w:r>
            <w:r w:rsidRPr="00EB6926">
              <w:rPr>
                <w:szCs w:val="19"/>
              </w:rPr>
              <w:t>_STAT</w:t>
            </w:r>
          </w:p>
        </w:tc>
      </w:tr>
      <w:tr w:rsidR="008A6A7B" w:rsidRPr="00EB6926" w:rsidTr="00507BF2">
        <w:trPr>
          <w:trHeight w:val="567"/>
        </w:trPr>
        <w:tc>
          <w:tcPr>
            <w:tcW w:w="2477" w:type="pct"/>
            <w:vMerge/>
            <w:vAlign w:val="center"/>
          </w:tcPr>
          <w:p w:rsidR="008A6A7B" w:rsidRPr="00EB6926" w:rsidRDefault="008A6A7B" w:rsidP="00507BF2">
            <w:pPr>
              <w:rPr>
                <w:szCs w:val="19"/>
              </w:rPr>
            </w:pPr>
          </w:p>
        </w:tc>
        <w:tc>
          <w:tcPr>
            <w:tcW w:w="383" w:type="pct"/>
            <w:vAlign w:val="center"/>
          </w:tcPr>
          <w:p w:rsidR="008A6A7B" w:rsidRPr="00EB6926" w:rsidRDefault="00861CBB" w:rsidP="00507BF2">
            <w:pPr>
              <w:spacing w:before="0" w:after="0" w:line="240" w:lineRule="auto"/>
              <w:jc w:val="center"/>
              <w:rPr>
                <w:szCs w:val="19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9080" cy="259080"/>
                  <wp:effectExtent l="0" t="0" r="7620" b="7620"/>
                  <wp:docPr id="7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pct"/>
            <w:vAlign w:val="center"/>
          </w:tcPr>
          <w:p w:rsidR="008A6A7B" w:rsidRPr="00EB6926" w:rsidRDefault="008A6A7B" w:rsidP="00507BF2">
            <w:pPr>
              <w:spacing w:before="0" w:after="0" w:line="240" w:lineRule="auto"/>
              <w:rPr>
                <w:szCs w:val="19"/>
              </w:rPr>
            </w:pPr>
            <w:r w:rsidRPr="00EB6926">
              <w:rPr>
                <w:szCs w:val="19"/>
              </w:rPr>
              <w:t>@</w:t>
            </w:r>
            <w:proofErr w:type="spellStart"/>
            <w:r w:rsidRPr="00EB6926">
              <w:rPr>
                <w:szCs w:val="19"/>
              </w:rPr>
              <w:t>GlownyUrzadStatystyczny</w:t>
            </w:r>
            <w:proofErr w:type="spellEnd"/>
          </w:p>
        </w:tc>
      </w:tr>
    </w:tbl>
    <w:p w:rsidR="00D261A2" w:rsidRPr="00B94F57" w:rsidRDefault="00861CBB" w:rsidP="00E76D26">
      <w:pPr>
        <w:rPr>
          <w:szCs w:val="19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105275"/>
                <wp:effectExtent l="9525" t="12065" r="12700" b="6985"/>
                <wp:wrapSquare wrapText="bothSides"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1052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3D9" w:rsidRPr="0085693A" w:rsidRDefault="00BA33D9" w:rsidP="00AB6D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A33D9" w:rsidRDefault="00BA33D9" w:rsidP="00506E90">
                            <w:pPr>
                              <w:rPr>
                                <w:b/>
                              </w:rPr>
                            </w:pPr>
                            <w:r w:rsidRPr="0032432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BA33D9" w:rsidRPr="000E07A6" w:rsidRDefault="000E07A6" w:rsidP="0085693A">
                            <w:pPr>
                              <w:rPr>
                                <w:rStyle w:val="Hipercz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DC3D1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"https://stat.gov.pl/obszary-tematyczne/rachunki-narodowe/statystyka-sektora-instytucji-rzadowych-i-samorzadowych/gospodarka-finansowa-jednostek-samorzadu-terytorialnego-2018,5,15.html"</w:instrText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sz w:val="18"/>
                                <w:szCs w:val="18"/>
                              </w:rPr>
                              <w:t>Gospodarka finansowa jednost</w:t>
                            </w:r>
                            <w:r w:rsidR="00DC3D10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ek samorządu terytorialnego 2018</w:t>
                            </w:r>
                          </w:p>
                          <w:p w:rsidR="00BA33D9" w:rsidRPr="008C21E5" w:rsidRDefault="000E07A6" w:rsidP="0085693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BA33D9" w:rsidRDefault="00BA33D9" w:rsidP="00506E9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EB6926">
                              <w:rPr>
                                <w:b/>
                                <w:color w:val="000000"/>
                                <w:szCs w:val="24"/>
                              </w:rPr>
                              <w:t>Temat dostępny w bazach danych</w:t>
                            </w:r>
                          </w:p>
                          <w:p w:rsidR="00BA33D9" w:rsidRPr="007B4D24" w:rsidRDefault="007B4D24" w:rsidP="00A02651">
                            <w:pPr>
                              <w:rPr>
                                <w:rStyle w:val="Hipercz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 xml:space="preserve"> HYPERLINK "https://bdl.stat.gov.pl/BDL/dane/podgrup/temat" </w:instrText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6B5EC5" w:rsidRPr="007B4D24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Bank Danych Lokalnych</w:t>
                            </w:r>
                          </w:p>
                          <w:p w:rsidR="00BA33D9" w:rsidRPr="007B4D24" w:rsidRDefault="007B4D24" w:rsidP="0085693A">
                            <w:pPr>
                              <w:rPr>
                                <w:rStyle w:val="Hipercz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 xml:space="preserve"> HYPERLINK "https://strateg.stat.gov.pl/dashboard/" \l "/obszary-tematyczne/23" </w:instrText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6B5EC5" w:rsidRPr="007B4D24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STRATEG</w:t>
                            </w:r>
                          </w:p>
                          <w:p w:rsidR="00D95771" w:rsidRDefault="007B4D24" w:rsidP="00506E90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BA33D9" w:rsidRPr="00EB6926" w:rsidRDefault="00BA33D9" w:rsidP="00506E9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EB6926">
                              <w:rPr>
                                <w:b/>
                                <w:color w:val="000000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BA33D9" w:rsidRPr="000E07A6" w:rsidRDefault="000E07A6" w:rsidP="00A02651">
                            <w:pPr>
                              <w:rPr>
                                <w:rStyle w:val="Hipercze"/>
                                <w:rFonts w:cs="Fira Sans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instrText>HYPERLINK "https://stat.gov.pl/metainformacje/slownik-pojec/pojecia-stosowane-w-statystyce-publicznej/1_65,dziedzina.html"</w:instrText>
                            </w:r>
                            <w:r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fldChar w:fldCharType="separate"/>
                            </w:r>
                            <w:r w:rsidR="00D95771" w:rsidRPr="000E07A6">
                              <w:rPr>
                                <w:rStyle w:val="Hipercze"/>
                                <w:rFonts w:cs="Fira Sans"/>
                                <w:sz w:val="18"/>
                                <w:szCs w:val="18"/>
                                <w:lang w:eastAsia="pl-PL"/>
                              </w:rPr>
                              <w:t>Finanse publiczne</w:t>
                            </w:r>
                          </w:p>
                          <w:p w:rsidR="00BA33D9" w:rsidRPr="00483983" w:rsidRDefault="000E07A6" w:rsidP="00796DBE">
                            <w:pPr>
                              <w:spacing w:before="0" w:after="0" w:line="240" w:lineRule="auto"/>
                              <w:rPr>
                                <w:rFonts w:cs="Fira Sans"/>
                                <w:color w:val="0000FF"/>
                                <w:szCs w:val="19"/>
                                <w:u w:val="single"/>
                                <w:lang w:eastAsia="pl-PL"/>
                              </w:rPr>
                            </w:pPr>
                            <w:r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1.5pt;margin-top:33.5pt;width:516.5pt;height:323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" fillcolor="#f2f2f2" strokecolor="white">
                <v:textbox>
                  <w:txbxContent>
                    <w:p w:rsidR="00BA33D9" w:rsidRPr="0085693A" w:rsidRDefault="00BA33D9" w:rsidP="00AB6D25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BA33D9" w:rsidRDefault="00BA33D9" w:rsidP="00506E90">
                      <w:pPr>
                        <w:rPr>
                          <w:b/>
                        </w:rPr>
                      </w:pPr>
                      <w:r w:rsidRPr="0032432A">
                        <w:rPr>
                          <w:b/>
                        </w:rPr>
                        <w:t>Powiązane opracowania</w:t>
                      </w:r>
                    </w:p>
                    <w:p w:rsidR="00BA33D9" w:rsidRPr="000E07A6" w:rsidRDefault="000E07A6" w:rsidP="0085693A">
                      <w:pPr>
                        <w:rPr>
                          <w:rStyle w:val="Hipercze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="00DC3D1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"https://stat.gov.pl/obszary-tematyczne/rachunki-narodowe/statystyka-sektora-instytucji-rzadowych-i-samorzadowych/gospodarka-finansowa-jednostek-samorzadu-terytorialnego-2018,5,15.html"</w:instrText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rStyle w:val="Hipercze"/>
                          <w:sz w:val="18"/>
                          <w:szCs w:val="18"/>
                        </w:rPr>
                        <w:t>Gospodarka finansowa jednost</w:t>
                      </w:r>
                      <w:r w:rsidR="00DC3D10">
                        <w:rPr>
                          <w:rStyle w:val="Hipercze"/>
                          <w:sz w:val="18"/>
                          <w:szCs w:val="18"/>
                        </w:rPr>
                        <w:t>ek samorządu terytorialnego 2018</w:t>
                      </w:r>
                    </w:p>
                    <w:p w:rsidR="00BA33D9" w:rsidRPr="008C21E5" w:rsidRDefault="000E07A6" w:rsidP="0085693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</w:p>
                    <w:p w:rsidR="00BA33D9" w:rsidRDefault="00BA33D9" w:rsidP="00506E9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 w:rsidRPr="00EB6926">
                        <w:rPr>
                          <w:b/>
                          <w:color w:val="000000"/>
                          <w:szCs w:val="24"/>
                        </w:rPr>
                        <w:t>Temat dostępny w bazach danych</w:t>
                      </w:r>
                    </w:p>
                    <w:p w:rsidR="00BA33D9" w:rsidRPr="007B4D24" w:rsidRDefault="007B4D24" w:rsidP="00A02651">
                      <w:pPr>
                        <w:rPr>
                          <w:rStyle w:val="Hipercze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 xml:space="preserve"> HYPERLINK "https://bdl.stat.gov.pl/BDL/dane/podgrup/temat" </w:instrText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="006B5EC5" w:rsidRPr="007B4D24">
                        <w:rPr>
                          <w:rStyle w:val="Hipercze"/>
                          <w:sz w:val="18"/>
                          <w:szCs w:val="18"/>
                        </w:rPr>
                        <w:t>Bank Danych Lokalnych</w:t>
                      </w:r>
                    </w:p>
                    <w:p w:rsidR="00BA33D9" w:rsidRPr="007B4D24" w:rsidRDefault="007B4D24" w:rsidP="0085693A">
                      <w:pPr>
                        <w:rPr>
                          <w:rStyle w:val="Hipercze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 xml:space="preserve"> HYPERLINK "https://strateg.stat.gov.pl/dashboard/" \l "/obszary-tematyczne/23" </w:instrText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="006B5EC5" w:rsidRPr="007B4D24">
                        <w:rPr>
                          <w:rStyle w:val="Hipercze"/>
                          <w:sz w:val="18"/>
                          <w:szCs w:val="18"/>
                        </w:rPr>
                        <w:t>STRATEG</w:t>
                      </w:r>
                    </w:p>
                    <w:p w:rsidR="00D95771" w:rsidRDefault="007B4D24" w:rsidP="00506E90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</w:p>
                    <w:p w:rsidR="00BA33D9" w:rsidRPr="00EB6926" w:rsidRDefault="00BA33D9" w:rsidP="00506E9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 w:rsidRPr="00EB6926">
                        <w:rPr>
                          <w:b/>
                          <w:color w:val="000000"/>
                          <w:szCs w:val="24"/>
                        </w:rPr>
                        <w:t>Ważniejsze pojęcia dostępne w słowniku</w:t>
                      </w:r>
                    </w:p>
                    <w:p w:rsidR="00BA33D9" w:rsidRPr="000E07A6" w:rsidRDefault="000E07A6" w:rsidP="00A02651">
                      <w:pPr>
                        <w:rPr>
                          <w:rStyle w:val="Hipercze"/>
                          <w:rFonts w:cs="Fira Sans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  <w:lang w:eastAsia="pl-PL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  <w:lang w:eastAsia="pl-PL"/>
                        </w:rPr>
                        <w:instrText>HYPERLINK "https://stat.gov.pl/metainformacje/slownik-pojec/pojecia-stosowane-w-statystyce-publicznej/1_65,dziedzina.html"</w:instrText>
                      </w:r>
                      <w:r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  <w:lang w:eastAsia="pl-PL"/>
                        </w:rPr>
                        <w:fldChar w:fldCharType="separate"/>
                      </w:r>
                      <w:r w:rsidR="00D95771" w:rsidRPr="000E07A6">
                        <w:rPr>
                          <w:rStyle w:val="Hipercze"/>
                          <w:rFonts w:cs="Fira Sans"/>
                          <w:sz w:val="18"/>
                          <w:szCs w:val="18"/>
                          <w:lang w:eastAsia="pl-PL"/>
                        </w:rPr>
                        <w:t>Finanse publiczne</w:t>
                      </w:r>
                    </w:p>
                    <w:p w:rsidR="00BA33D9" w:rsidRPr="00483983" w:rsidRDefault="000E07A6" w:rsidP="00796DBE">
                      <w:pPr>
                        <w:spacing w:before="0" w:after="0" w:line="240" w:lineRule="auto"/>
                        <w:rPr>
                          <w:rFonts w:cs="Fira Sans"/>
                          <w:color w:val="0000FF"/>
                          <w:szCs w:val="19"/>
                          <w:u w:val="single"/>
                          <w:lang w:eastAsia="pl-PL"/>
                        </w:rPr>
                      </w:pPr>
                      <w:r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  <w:lang w:eastAsia="pl-PL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B94F57" w:rsidSect="00AE4F99">
      <w:headerReference w:type="default" r:id="rId21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1F34" w:rsidRDefault="00E41F34" w:rsidP="000662E2">
      <w:pPr>
        <w:spacing w:after="0" w:line="240" w:lineRule="auto"/>
      </w:pPr>
      <w:r>
        <w:separator/>
      </w:r>
    </w:p>
  </w:endnote>
  <w:endnote w:type="continuationSeparator" w:id="0">
    <w:p w:rsidR="00E41F34" w:rsidRDefault="00E41F3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" w:fontKey="{F13C54C8-9CB8-4370-B1BD-06FE88CA4E6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2" w:fontKey="{3A059DD2-F0E3-4CC9-A6A2-C285EA6D56EE}"/>
    <w:embedItalic r:id="rId3" w:fontKey="{BFF3CA23-7998-470F-9163-B6E5890CB61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4A2DC4A-C265-4588-B4A2-82DE8B5FA54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79C7B0E9-83F7-4D6E-92FB-4D06AA1D5C2D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C200433E-5812-4300-A9DF-E92C4B9CD6F8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7" w:fontKey="{013654CF-F9EC-431A-B157-3EAD35024B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3D9" w:rsidRDefault="00BA33D9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2216">
      <w:rPr>
        <w:noProof/>
      </w:rPr>
      <w:t>6</w:t>
    </w:r>
    <w:r>
      <w:fldChar w:fldCharType="end"/>
    </w:r>
  </w:p>
  <w:p w:rsidR="00BA33D9" w:rsidRDefault="00BA33D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3D9" w:rsidRDefault="00BA33D9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2216">
      <w:rPr>
        <w:noProof/>
      </w:rPr>
      <w:t>1</w:t>
    </w:r>
    <w:r>
      <w:fldChar w:fldCharType="end"/>
    </w:r>
  </w:p>
  <w:p w:rsidR="00BA33D9" w:rsidRDefault="00BA33D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1F34" w:rsidRDefault="00E41F34" w:rsidP="000662E2">
      <w:pPr>
        <w:spacing w:after="0" w:line="240" w:lineRule="auto"/>
      </w:pPr>
      <w:r>
        <w:separator/>
      </w:r>
    </w:p>
  </w:footnote>
  <w:footnote w:type="continuationSeparator" w:id="0">
    <w:p w:rsidR="00E41F34" w:rsidRDefault="00E41F3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3D9" w:rsidRDefault="00861CB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4445" t="1905" r="0" b="0"/>
              <wp:wrapNone/>
              <wp:docPr id="2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FBC365" id="Prostokąt 24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" fillcolor="#f2f2f2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3D9" w:rsidRDefault="00861CB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7620" t="7620" r="8255" b="6350"/>
              <wp:wrapNone/>
              <wp:docPr id="1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33D9" w:rsidRPr="003C6C8D" w:rsidRDefault="00BA33D9" w:rsidP="00DF4205">
                          <w:pPr>
                            <w:spacing w:before="80" w:after="6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3" style="position:absolute;margin-left:396.6pt;margin-top:15.6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BA33D9" w:rsidRPr="003C6C8D" w:rsidRDefault="00BA33D9" w:rsidP="00DF4205">
                    <w:pPr>
                      <w:spacing w:before="80" w:after="6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B7868E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>
          <wp:extent cx="1569720" cy="723900"/>
          <wp:effectExtent l="0" t="0" r="0" b="0"/>
          <wp:docPr id="4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33D9" w:rsidRDefault="00861CB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33D9" w:rsidRPr="00CE49D8" w:rsidRDefault="00F94DE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30.09.</w:t>
                          </w:r>
                          <w:r w:rsidR="00BA33D9">
                            <w:rPr>
                              <w:rFonts w:ascii="Fira Sans SemiBold" w:hAnsi="Fira Sans SemiBold"/>
                              <w:color w:val="001D77"/>
                            </w:rPr>
                            <w:t>2019</w:t>
                          </w:r>
                          <w:r w:rsidR="00BA33D9" w:rsidRPr="00CE49D8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1pt;margin-top:20.95pt;width:112.8pt;height:26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BA33D9" w:rsidRPr="00CE49D8" w:rsidRDefault="00F94DE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30.09.</w:t>
                    </w:r>
                    <w:r w:rsidR="00BA33D9">
                      <w:rPr>
                        <w:rFonts w:ascii="Fira Sans SemiBold" w:hAnsi="Fira Sans SemiBold"/>
                        <w:color w:val="001D77"/>
                      </w:rPr>
                      <w:t>2019</w:t>
                    </w:r>
                    <w:r w:rsidR="00BA33D9" w:rsidRPr="00CE49D8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3D9" w:rsidRDefault="00BA33D9">
    <w:pPr>
      <w:pStyle w:val="Nagwek"/>
    </w:pPr>
  </w:p>
  <w:p w:rsidR="00BA33D9" w:rsidRDefault="00BA33D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4.5pt;visibility:visible" o:bullet="t">
        <v:imagedata r:id="rId1" o:title=""/>
      </v:shape>
    </w:pict>
  </w:numPicBullet>
  <w:numPicBullet w:numPicBulletId="1">
    <w:pict>
      <v:shape id="_x0000_i1027" type="#_x0000_t75" style="width:124.5pt;height:124.5pt;visibility:visible" o:bullet="t">
        <v:imagedata r:id="rId2" o:title=""/>
      </v:shape>
    </w:pict>
  </w:numPicBullet>
  <w:numPicBullet w:numPicBulletId="2">
    <w:pict>
      <v:shape id="_x0000_i1028" type="#_x0000_t75" style="width:27pt;height:27.75pt;visibility:visib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width-relative:margin;mso-height-relative:margin" fill="f" fillcolor="#f2f2f2" stroke="f">
      <v:fill color="#f2f2f2" on="f"/>
      <v:stroke on="f"/>
      <o:colormru v:ext="edit" colors="#f2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C80"/>
    <w:rsid w:val="000010F3"/>
    <w:rsid w:val="000018C5"/>
    <w:rsid w:val="00001C5B"/>
    <w:rsid w:val="00003437"/>
    <w:rsid w:val="00006FD5"/>
    <w:rsid w:val="0000709F"/>
    <w:rsid w:val="000079DE"/>
    <w:rsid w:val="000108B8"/>
    <w:rsid w:val="00010AF5"/>
    <w:rsid w:val="00010C84"/>
    <w:rsid w:val="000126CD"/>
    <w:rsid w:val="000152F5"/>
    <w:rsid w:val="00015B36"/>
    <w:rsid w:val="00016477"/>
    <w:rsid w:val="00016DC7"/>
    <w:rsid w:val="000201EE"/>
    <w:rsid w:val="0002164C"/>
    <w:rsid w:val="00021A81"/>
    <w:rsid w:val="00021EC1"/>
    <w:rsid w:val="0002303A"/>
    <w:rsid w:val="00023112"/>
    <w:rsid w:val="000243CF"/>
    <w:rsid w:val="00025ECB"/>
    <w:rsid w:val="000332C4"/>
    <w:rsid w:val="00033B5F"/>
    <w:rsid w:val="0003492F"/>
    <w:rsid w:val="00037B31"/>
    <w:rsid w:val="00037E65"/>
    <w:rsid w:val="000442D3"/>
    <w:rsid w:val="000449CF"/>
    <w:rsid w:val="00044BC5"/>
    <w:rsid w:val="0004582E"/>
    <w:rsid w:val="00045958"/>
    <w:rsid w:val="000470AA"/>
    <w:rsid w:val="00057CA1"/>
    <w:rsid w:val="00061FBB"/>
    <w:rsid w:val="000662E2"/>
    <w:rsid w:val="00066883"/>
    <w:rsid w:val="000743C2"/>
    <w:rsid w:val="000749F5"/>
    <w:rsid w:val="00074DD8"/>
    <w:rsid w:val="00077535"/>
    <w:rsid w:val="000806F7"/>
    <w:rsid w:val="00081969"/>
    <w:rsid w:val="000825CF"/>
    <w:rsid w:val="0008722C"/>
    <w:rsid w:val="00092628"/>
    <w:rsid w:val="00093992"/>
    <w:rsid w:val="00096743"/>
    <w:rsid w:val="00097565"/>
    <w:rsid w:val="00097F93"/>
    <w:rsid w:val="000A0A5E"/>
    <w:rsid w:val="000A0A7C"/>
    <w:rsid w:val="000A3615"/>
    <w:rsid w:val="000B0727"/>
    <w:rsid w:val="000B5B2E"/>
    <w:rsid w:val="000C135D"/>
    <w:rsid w:val="000C3754"/>
    <w:rsid w:val="000C3F85"/>
    <w:rsid w:val="000C4C6B"/>
    <w:rsid w:val="000C60E3"/>
    <w:rsid w:val="000D1759"/>
    <w:rsid w:val="000D1D43"/>
    <w:rsid w:val="000D225C"/>
    <w:rsid w:val="000D2652"/>
    <w:rsid w:val="000D2A5C"/>
    <w:rsid w:val="000D36C4"/>
    <w:rsid w:val="000D6B72"/>
    <w:rsid w:val="000E07A6"/>
    <w:rsid w:val="000E0918"/>
    <w:rsid w:val="000E1A00"/>
    <w:rsid w:val="000E201E"/>
    <w:rsid w:val="000F106B"/>
    <w:rsid w:val="000F197A"/>
    <w:rsid w:val="000F2413"/>
    <w:rsid w:val="000F27C6"/>
    <w:rsid w:val="000F68CF"/>
    <w:rsid w:val="000F7C6C"/>
    <w:rsid w:val="000F7DC6"/>
    <w:rsid w:val="001011C3"/>
    <w:rsid w:val="00101861"/>
    <w:rsid w:val="00102B68"/>
    <w:rsid w:val="00104CC8"/>
    <w:rsid w:val="00110D87"/>
    <w:rsid w:val="00112BCF"/>
    <w:rsid w:val="00114C66"/>
    <w:rsid w:val="00114DB9"/>
    <w:rsid w:val="00116087"/>
    <w:rsid w:val="001171CC"/>
    <w:rsid w:val="001212C1"/>
    <w:rsid w:val="00126F1B"/>
    <w:rsid w:val="00130296"/>
    <w:rsid w:val="0013234A"/>
    <w:rsid w:val="00132B56"/>
    <w:rsid w:val="001365D0"/>
    <w:rsid w:val="001379ED"/>
    <w:rsid w:val="001413EB"/>
    <w:rsid w:val="001423B6"/>
    <w:rsid w:val="001448A7"/>
    <w:rsid w:val="001451AE"/>
    <w:rsid w:val="00146558"/>
    <w:rsid w:val="00146621"/>
    <w:rsid w:val="00147403"/>
    <w:rsid w:val="00151AD6"/>
    <w:rsid w:val="00152273"/>
    <w:rsid w:val="00153D25"/>
    <w:rsid w:val="00154C84"/>
    <w:rsid w:val="00155248"/>
    <w:rsid w:val="00161B5E"/>
    <w:rsid w:val="00162325"/>
    <w:rsid w:val="00162C73"/>
    <w:rsid w:val="00171320"/>
    <w:rsid w:val="001732E3"/>
    <w:rsid w:val="00175EB6"/>
    <w:rsid w:val="00176D89"/>
    <w:rsid w:val="0018019E"/>
    <w:rsid w:val="001847B4"/>
    <w:rsid w:val="00187BE9"/>
    <w:rsid w:val="00190745"/>
    <w:rsid w:val="00191309"/>
    <w:rsid w:val="00191767"/>
    <w:rsid w:val="0019418F"/>
    <w:rsid w:val="001951DA"/>
    <w:rsid w:val="001A2049"/>
    <w:rsid w:val="001B07C5"/>
    <w:rsid w:val="001B0A2D"/>
    <w:rsid w:val="001B6B96"/>
    <w:rsid w:val="001B72E4"/>
    <w:rsid w:val="001B7C69"/>
    <w:rsid w:val="001B7D89"/>
    <w:rsid w:val="001C0805"/>
    <w:rsid w:val="001C117F"/>
    <w:rsid w:val="001C20AD"/>
    <w:rsid w:val="001C3269"/>
    <w:rsid w:val="001C41C7"/>
    <w:rsid w:val="001D1CDA"/>
    <w:rsid w:val="001D1DB4"/>
    <w:rsid w:val="001D28A2"/>
    <w:rsid w:val="001D2B21"/>
    <w:rsid w:val="001D2F1C"/>
    <w:rsid w:val="001D48B4"/>
    <w:rsid w:val="001D53ED"/>
    <w:rsid w:val="001D7C8A"/>
    <w:rsid w:val="001D7DCD"/>
    <w:rsid w:val="001E1BD5"/>
    <w:rsid w:val="001E26E9"/>
    <w:rsid w:val="001E59CD"/>
    <w:rsid w:val="001E69DE"/>
    <w:rsid w:val="001E75D3"/>
    <w:rsid w:val="001E7651"/>
    <w:rsid w:val="001F1987"/>
    <w:rsid w:val="001F19CF"/>
    <w:rsid w:val="001F1BFE"/>
    <w:rsid w:val="001F5022"/>
    <w:rsid w:val="001F7967"/>
    <w:rsid w:val="00200534"/>
    <w:rsid w:val="00202B2D"/>
    <w:rsid w:val="0020315D"/>
    <w:rsid w:val="00204471"/>
    <w:rsid w:val="00207E11"/>
    <w:rsid w:val="0021140C"/>
    <w:rsid w:val="002200E7"/>
    <w:rsid w:val="002201EB"/>
    <w:rsid w:val="0022029B"/>
    <w:rsid w:val="00224F04"/>
    <w:rsid w:val="00225988"/>
    <w:rsid w:val="00225D61"/>
    <w:rsid w:val="00226C27"/>
    <w:rsid w:val="002334D3"/>
    <w:rsid w:val="00235AEF"/>
    <w:rsid w:val="00241252"/>
    <w:rsid w:val="0024164A"/>
    <w:rsid w:val="002469A3"/>
    <w:rsid w:val="00246E86"/>
    <w:rsid w:val="00252310"/>
    <w:rsid w:val="002531A0"/>
    <w:rsid w:val="00253BF4"/>
    <w:rsid w:val="002574F9"/>
    <w:rsid w:val="002632A5"/>
    <w:rsid w:val="00264815"/>
    <w:rsid w:val="00264C3B"/>
    <w:rsid w:val="00265F73"/>
    <w:rsid w:val="00271A7D"/>
    <w:rsid w:val="00271B85"/>
    <w:rsid w:val="002725CC"/>
    <w:rsid w:val="00275B0D"/>
    <w:rsid w:val="00275C5E"/>
    <w:rsid w:val="00276811"/>
    <w:rsid w:val="00276859"/>
    <w:rsid w:val="00280158"/>
    <w:rsid w:val="00280CC1"/>
    <w:rsid w:val="002824EF"/>
    <w:rsid w:val="00282699"/>
    <w:rsid w:val="00282A8D"/>
    <w:rsid w:val="00284B7D"/>
    <w:rsid w:val="00290632"/>
    <w:rsid w:val="00291942"/>
    <w:rsid w:val="002926DF"/>
    <w:rsid w:val="002930A1"/>
    <w:rsid w:val="00294FA4"/>
    <w:rsid w:val="0029573D"/>
    <w:rsid w:val="00296697"/>
    <w:rsid w:val="002974BE"/>
    <w:rsid w:val="002A0F60"/>
    <w:rsid w:val="002B0472"/>
    <w:rsid w:val="002B3AD0"/>
    <w:rsid w:val="002B482D"/>
    <w:rsid w:val="002B5712"/>
    <w:rsid w:val="002B5EFD"/>
    <w:rsid w:val="002B6B12"/>
    <w:rsid w:val="002C1C37"/>
    <w:rsid w:val="002C20C5"/>
    <w:rsid w:val="002C3F5A"/>
    <w:rsid w:val="002C55CA"/>
    <w:rsid w:val="002C732B"/>
    <w:rsid w:val="002D089A"/>
    <w:rsid w:val="002D2982"/>
    <w:rsid w:val="002D333E"/>
    <w:rsid w:val="002D4012"/>
    <w:rsid w:val="002D42A5"/>
    <w:rsid w:val="002D4F7B"/>
    <w:rsid w:val="002E017D"/>
    <w:rsid w:val="002E1376"/>
    <w:rsid w:val="002E1E90"/>
    <w:rsid w:val="002E393D"/>
    <w:rsid w:val="002E4412"/>
    <w:rsid w:val="002E6140"/>
    <w:rsid w:val="002E6985"/>
    <w:rsid w:val="002E6C45"/>
    <w:rsid w:val="002E71B6"/>
    <w:rsid w:val="002F387E"/>
    <w:rsid w:val="002F5DB0"/>
    <w:rsid w:val="002F77C8"/>
    <w:rsid w:val="00301839"/>
    <w:rsid w:val="00304F22"/>
    <w:rsid w:val="00306C7C"/>
    <w:rsid w:val="003109C9"/>
    <w:rsid w:val="00311A12"/>
    <w:rsid w:val="003126FB"/>
    <w:rsid w:val="003144E6"/>
    <w:rsid w:val="00314541"/>
    <w:rsid w:val="00314AEB"/>
    <w:rsid w:val="00322EDD"/>
    <w:rsid w:val="0032535B"/>
    <w:rsid w:val="00332320"/>
    <w:rsid w:val="00334454"/>
    <w:rsid w:val="0033753B"/>
    <w:rsid w:val="00341C47"/>
    <w:rsid w:val="0034597D"/>
    <w:rsid w:val="003465CE"/>
    <w:rsid w:val="00347D72"/>
    <w:rsid w:val="0035106C"/>
    <w:rsid w:val="00354F23"/>
    <w:rsid w:val="0035517F"/>
    <w:rsid w:val="00356911"/>
    <w:rsid w:val="00356B12"/>
    <w:rsid w:val="0035740E"/>
    <w:rsid w:val="00357611"/>
    <w:rsid w:val="00360FCE"/>
    <w:rsid w:val="00362323"/>
    <w:rsid w:val="00362560"/>
    <w:rsid w:val="00364FBA"/>
    <w:rsid w:val="00367237"/>
    <w:rsid w:val="003678BD"/>
    <w:rsid w:val="0037077F"/>
    <w:rsid w:val="0037159C"/>
    <w:rsid w:val="003734BB"/>
    <w:rsid w:val="00373882"/>
    <w:rsid w:val="00380085"/>
    <w:rsid w:val="00381ACF"/>
    <w:rsid w:val="00383D40"/>
    <w:rsid w:val="003843DB"/>
    <w:rsid w:val="00390B35"/>
    <w:rsid w:val="00393182"/>
    <w:rsid w:val="00393761"/>
    <w:rsid w:val="00397D18"/>
    <w:rsid w:val="003A1B36"/>
    <w:rsid w:val="003A577F"/>
    <w:rsid w:val="003B127A"/>
    <w:rsid w:val="003B1454"/>
    <w:rsid w:val="003B1C99"/>
    <w:rsid w:val="003B3573"/>
    <w:rsid w:val="003C0E1D"/>
    <w:rsid w:val="003C1581"/>
    <w:rsid w:val="003C59E0"/>
    <w:rsid w:val="003C6C8D"/>
    <w:rsid w:val="003D41AD"/>
    <w:rsid w:val="003D4F95"/>
    <w:rsid w:val="003D5540"/>
    <w:rsid w:val="003D5F42"/>
    <w:rsid w:val="003D60A9"/>
    <w:rsid w:val="003D738F"/>
    <w:rsid w:val="003D75F1"/>
    <w:rsid w:val="003E1FA7"/>
    <w:rsid w:val="003E382D"/>
    <w:rsid w:val="003E3963"/>
    <w:rsid w:val="003E5999"/>
    <w:rsid w:val="003F4577"/>
    <w:rsid w:val="003F4C41"/>
    <w:rsid w:val="003F4C97"/>
    <w:rsid w:val="003F5560"/>
    <w:rsid w:val="003F7B59"/>
    <w:rsid w:val="003F7EC6"/>
    <w:rsid w:val="003F7FE6"/>
    <w:rsid w:val="00400193"/>
    <w:rsid w:val="00400B11"/>
    <w:rsid w:val="00401494"/>
    <w:rsid w:val="00406194"/>
    <w:rsid w:val="004121A0"/>
    <w:rsid w:val="00414377"/>
    <w:rsid w:val="00415C3F"/>
    <w:rsid w:val="004212E7"/>
    <w:rsid w:val="00421BAC"/>
    <w:rsid w:val="0042353B"/>
    <w:rsid w:val="00423E70"/>
    <w:rsid w:val="00423EDE"/>
    <w:rsid w:val="0042446D"/>
    <w:rsid w:val="004247CA"/>
    <w:rsid w:val="00424E8A"/>
    <w:rsid w:val="004278D3"/>
    <w:rsid w:val="00427BF8"/>
    <w:rsid w:val="00431C02"/>
    <w:rsid w:val="00437395"/>
    <w:rsid w:val="00437452"/>
    <w:rsid w:val="00437EED"/>
    <w:rsid w:val="0044421E"/>
    <w:rsid w:val="00445047"/>
    <w:rsid w:val="00445532"/>
    <w:rsid w:val="00446D7F"/>
    <w:rsid w:val="004476DD"/>
    <w:rsid w:val="00450C9A"/>
    <w:rsid w:val="00452216"/>
    <w:rsid w:val="00455090"/>
    <w:rsid w:val="00461AE5"/>
    <w:rsid w:val="00461BAE"/>
    <w:rsid w:val="00462787"/>
    <w:rsid w:val="00463418"/>
    <w:rsid w:val="00463E39"/>
    <w:rsid w:val="004657FC"/>
    <w:rsid w:val="00465CC5"/>
    <w:rsid w:val="004706F2"/>
    <w:rsid w:val="00470DD0"/>
    <w:rsid w:val="00471EED"/>
    <w:rsid w:val="004733F6"/>
    <w:rsid w:val="004734B9"/>
    <w:rsid w:val="00474E69"/>
    <w:rsid w:val="00475E74"/>
    <w:rsid w:val="00482F1E"/>
    <w:rsid w:val="00483983"/>
    <w:rsid w:val="00484F2C"/>
    <w:rsid w:val="00484F45"/>
    <w:rsid w:val="0048549B"/>
    <w:rsid w:val="00487653"/>
    <w:rsid w:val="00487856"/>
    <w:rsid w:val="004903B3"/>
    <w:rsid w:val="00493B0C"/>
    <w:rsid w:val="0049621B"/>
    <w:rsid w:val="0049648A"/>
    <w:rsid w:val="00497C14"/>
    <w:rsid w:val="004A009F"/>
    <w:rsid w:val="004A1245"/>
    <w:rsid w:val="004A6176"/>
    <w:rsid w:val="004A786B"/>
    <w:rsid w:val="004B02CD"/>
    <w:rsid w:val="004B06B9"/>
    <w:rsid w:val="004B1599"/>
    <w:rsid w:val="004B2749"/>
    <w:rsid w:val="004B2CA8"/>
    <w:rsid w:val="004B4CA8"/>
    <w:rsid w:val="004B5EF1"/>
    <w:rsid w:val="004B6D7A"/>
    <w:rsid w:val="004C0E80"/>
    <w:rsid w:val="004C16FA"/>
    <w:rsid w:val="004C1895"/>
    <w:rsid w:val="004C4313"/>
    <w:rsid w:val="004C4428"/>
    <w:rsid w:val="004C60D2"/>
    <w:rsid w:val="004C6D40"/>
    <w:rsid w:val="004D23F1"/>
    <w:rsid w:val="004D2911"/>
    <w:rsid w:val="004D74C0"/>
    <w:rsid w:val="004E1FFA"/>
    <w:rsid w:val="004E2291"/>
    <w:rsid w:val="004E4416"/>
    <w:rsid w:val="004F0C3C"/>
    <w:rsid w:val="004F2421"/>
    <w:rsid w:val="004F345D"/>
    <w:rsid w:val="004F63FC"/>
    <w:rsid w:val="004F663D"/>
    <w:rsid w:val="0050037C"/>
    <w:rsid w:val="005014AA"/>
    <w:rsid w:val="00501597"/>
    <w:rsid w:val="005029C3"/>
    <w:rsid w:val="00504D80"/>
    <w:rsid w:val="00505A92"/>
    <w:rsid w:val="00506042"/>
    <w:rsid w:val="00506E90"/>
    <w:rsid w:val="005076DB"/>
    <w:rsid w:val="00513032"/>
    <w:rsid w:val="00514A68"/>
    <w:rsid w:val="00514AF5"/>
    <w:rsid w:val="00515B45"/>
    <w:rsid w:val="005170B1"/>
    <w:rsid w:val="005203F1"/>
    <w:rsid w:val="00521BB5"/>
    <w:rsid w:val="00521BC3"/>
    <w:rsid w:val="0052427B"/>
    <w:rsid w:val="0052488D"/>
    <w:rsid w:val="005270B3"/>
    <w:rsid w:val="00533178"/>
    <w:rsid w:val="00533632"/>
    <w:rsid w:val="00535695"/>
    <w:rsid w:val="00535B64"/>
    <w:rsid w:val="0053799D"/>
    <w:rsid w:val="0054251F"/>
    <w:rsid w:val="00544F95"/>
    <w:rsid w:val="0055024A"/>
    <w:rsid w:val="00550618"/>
    <w:rsid w:val="005520D8"/>
    <w:rsid w:val="005535BF"/>
    <w:rsid w:val="00556CF1"/>
    <w:rsid w:val="00557310"/>
    <w:rsid w:val="0056168D"/>
    <w:rsid w:val="00563942"/>
    <w:rsid w:val="00563CA9"/>
    <w:rsid w:val="00564807"/>
    <w:rsid w:val="005648D5"/>
    <w:rsid w:val="00567B2B"/>
    <w:rsid w:val="00570E58"/>
    <w:rsid w:val="00570E82"/>
    <w:rsid w:val="00572C8C"/>
    <w:rsid w:val="005762A7"/>
    <w:rsid w:val="005805EA"/>
    <w:rsid w:val="0058203A"/>
    <w:rsid w:val="00586AFB"/>
    <w:rsid w:val="005905F6"/>
    <w:rsid w:val="005916D7"/>
    <w:rsid w:val="00593DD1"/>
    <w:rsid w:val="005948FB"/>
    <w:rsid w:val="00594C5C"/>
    <w:rsid w:val="00595116"/>
    <w:rsid w:val="00595CF7"/>
    <w:rsid w:val="00596449"/>
    <w:rsid w:val="005A125A"/>
    <w:rsid w:val="005A175C"/>
    <w:rsid w:val="005A3073"/>
    <w:rsid w:val="005A327A"/>
    <w:rsid w:val="005A419C"/>
    <w:rsid w:val="005A4D88"/>
    <w:rsid w:val="005A698C"/>
    <w:rsid w:val="005B1B14"/>
    <w:rsid w:val="005B3A34"/>
    <w:rsid w:val="005B3C5C"/>
    <w:rsid w:val="005B4558"/>
    <w:rsid w:val="005B59BE"/>
    <w:rsid w:val="005B67AD"/>
    <w:rsid w:val="005C119D"/>
    <w:rsid w:val="005C3CCB"/>
    <w:rsid w:val="005C5375"/>
    <w:rsid w:val="005D090B"/>
    <w:rsid w:val="005D11D1"/>
    <w:rsid w:val="005D2014"/>
    <w:rsid w:val="005D3115"/>
    <w:rsid w:val="005D5D70"/>
    <w:rsid w:val="005D5DB8"/>
    <w:rsid w:val="005E0799"/>
    <w:rsid w:val="005E0C57"/>
    <w:rsid w:val="005E1F24"/>
    <w:rsid w:val="005E3A91"/>
    <w:rsid w:val="005E6D64"/>
    <w:rsid w:val="005E75B2"/>
    <w:rsid w:val="005E7F24"/>
    <w:rsid w:val="005F1C8E"/>
    <w:rsid w:val="005F38B4"/>
    <w:rsid w:val="005F3EC0"/>
    <w:rsid w:val="005F52F4"/>
    <w:rsid w:val="005F5A80"/>
    <w:rsid w:val="00600233"/>
    <w:rsid w:val="00601FD4"/>
    <w:rsid w:val="0060350B"/>
    <w:rsid w:val="0060362F"/>
    <w:rsid w:val="006044FF"/>
    <w:rsid w:val="00607CC5"/>
    <w:rsid w:val="00607DB0"/>
    <w:rsid w:val="00610862"/>
    <w:rsid w:val="00614889"/>
    <w:rsid w:val="00614A21"/>
    <w:rsid w:val="00614A87"/>
    <w:rsid w:val="00615D57"/>
    <w:rsid w:val="00624EBA"/>
    <w:rsid w:val="006257BD"/>
    <w:rsid w:val="00625AE3"/>
    <w:rsid w:val="006278E6"/>
    <w:rsid w:val="006301AE"/>
    <w:rsid w:val="00632EFD"/>
    <w:rsid w:val="00633014"/>
    <w:rsid w:val="00633D5C"/>
    <w:rsid w:val="00633FEB"/>
    <w:rsid w:val="0063437B"/>
    <w:rsid w:val="00634552"/>
    <w:rsid w:val="00642252"/>
    <w:rsid w:val="006426CC"/>
    <w:rsid w:val="006443E4"/>
    <w:rsid w:val="00644BA8"/>
    <w:rsid w:val="00645474"/>
    <w:rsid w:val="00650486"/>
    <w:rsid w:val="00650CD2"/>
    <w:rsid w:val="00652840"/>
    <w:rsid w:val="006539BB"/>
    <w:rsid w:val="0065471E"/>
    <w:rsid w:val="00654A57"/>
    <w:rsid w:val="00655E03"/>
    <w:rsid w:val="00661AC7"/>
    <w:rsid w:val="00665F33"/>
    <w:rsid w:val="006673CA"/>
    <w:rsid w:val="00672D74"/>
    <w:rsid w:val="00673C26"/>
    <w:rsid w:val="006812AF"/>
    <w:rsid w:val="00682E33"/>
    <w:rsid w:val="00682F21"/>
    <w:rsid w:val="0068327D"/>
    <w:rsid w:val="00686671"/>
    <w:rsid w:val="006870F5"/>
    <w:rsid w:val="00691A12"/>
    <w:rsid w:val="00694AF0"/>
    <w:rsid w:val="006A07A6"/>
    <w:rsid w:val="006B0445"/>
    <w:rsid w:val="006B0B85"/>
    <w:rsid w:val="006B0C93"/>
    <w:rsid w:val="006B0E9E"/>
    <w:rsid w:val="006B2C6C"/>
    <w:rsid w:val="006B42DC"/>
    <w:rsid w:val="006B5AE4"/>
    <w:rsid w:val="006B5EC5"/>
    <w:rsid w:val="006B787E"/>
    <w:rsid w:val="006C0060"/>
    <w:rsid w:val="006C3207"/>
    <w:rsid w:val="006C4211"/>
    <w:rsid w:val="006C4E3F"/>
    <w:rsid w:val="006C6C28"/>
    <w:rsid w:val="006D18AC"/>
    <w:rsid w:val="006D4054"/>
    <w:rsid w:val="006E02EC"/>
    <w:rsid w:val="006F0DDD"/>
    <w:rsid w:val="006F3A90"/>
    <w:rsid w:val="006F442F"/>
    <w:rsid w:val="00703464"/>
    <w:rsid w:val="00703A02"/>
    <w:rsid w:val="00703F4A"/>
    <w:rsid w:val="007049FF"/>
    <w:rsid w:val="00713B8D"/>
    <w:rsid w:val="00715E83"/>
    <w:rsid w:val="0071775A"/>
    <w:rsid w:val="00721101"/>
    <w:rsid w:val="007211B1"/>
    <w:rsid w:val="0072199A"/>
    <w:rsid w:val="007276A7"/>
    <w:rsid w:val="00732B68"/>
    <w:rsid w:val="00735C3A"/>
    <w:rsid w:val="00740D83"/>
    <w:rsid w:val="00743708"/>
    <w:rsid w:val="007451B6"/>
    <w:rsid w:val="00746187"/>
    <w:rsid w:val="007528A3"/>
    <w:rsid w:val="00754D41"/>
    <w:rsid w:val="00756514"/>
    <w:rsid w:val="00756871"/>
    <w:rsid w:val="0075748C"/>
    <w:rsid w:val="00760EE4"/>
    <w:rsid w:val="0076139C"/>
    <w:rsid w:val="0076254F"/>
    <w:rsid w:val="00763B1E"/>
    <w:rsid w:val="00764C1F"/>
    <w:rsid w:val="00765D4F"/>
    <w:rsid w:val="00767558"/>
    <w:rsid w:val="00771EAE"/>
    <w:rsid w:val="007726B8"/>
    <w:rsid w:val="00780152"/>
    <w:rsid w:val="007801F5"/>
    <w:rsid w:val="00780E50"/>
    <w:rsid w:val="00781F53"/>
    <w:rsid w:val="00783CA4"/>
    <w:rsid w:val="007842FB"/>
    <w:rsid w:val="00784530"/>
    <w:rsid w:val="00786124"/>
    <w:rsid w:val="00787090"/>
    <w:rsid w:val="00787C40"/>
    <w:rsid w:val="0079514B"/>
    <w:rsid w:val="00796DBE"/>
    <w:rsid w:val="00797041"/>
    <w:rsid w:val="007A2DC1"/>
    <w:rsid w:val="007A4D61"/>
    <w:rsid w:val="007A638B"/>
    <w:rsid w:val="007A64D2"/>
    <w:rsid w:val="007B2865"/>
    <w:rsid w:val="007B2C24"/>
    <w:rsid w:val="007B4D24"/>
    <w:rsid w:val="007B5467"/>
    <w:rsid w:val="007B5C4E"/>
    <w:rsid w:val="007B6FE5"/>
    <w:rsid w:val="007C06F4"/>
    <w:rsid w:val="007C2DFE"/>
    <w:rsid w:val="007C472D"/>
    <w:rsid w:val="007C6659"/>
    <w:rsid w:val="007C68E9"/>
    <w:rsid w:val="007D00BD"/>
    <w:rsid w:val="007D19BE"/>
    <w:rsid w:val="007D25EC"/>
    <w:rsid w:val="007D3319"/>
    <w:rsid w:val="007D335D"/>
    <w:rsid w:val="007E3314"/>
    <w:rsid w:val="007E4B03"/>
    <w:rsid w:val="007F1A58"/>
    <w:rsid w:val="007F31DB"/>
    <w:rsid w:val="007F324B"/>
    <w:rsid w:val="007F3CF5"/>
    <w:rsid w:val="007F696C"/>
    <w:rsid w:val="00803AC0"/>
    <w:rsid w:val="0080553C"/>
    <w:rsid w:val="00805B46"/>
    <w:rsid w:val="00806E5C"/>
    <w:rsid w:val="00807611"/>
    <w:rsid w:val="008129F8"/>
    <w:rsid w:val="00814FC0"/>
    <w:rsid w:val="00815CD8"/>
    <w:rsid w:val="008239C8"/>
    <w:rsid w:val="00825DC2"/>
    <w:rsid w:val="00826D2C"/>
    <w:rsid w:val="00834140"/>
    <w:rsid w:val="00834AD3"/>
    <w:rsid w:val="008404E0"/>
    <w:rsid w:val="0084114B"/>
    <w:rsid w:val="00843795"/>
    <w:rsid w:val="00847F0F"/>
    <w:rsid w:val="00852306"/>
    <w:rsid w:val="00852448"/>
    <w:rsid w:val="00854B3D"/>
    <w:rsid w:val="00855698"/>
    <w:rsid w:val="00856134"/>
    <w:rsid w:val="0085693A"/>
    <w:rsid w:val="00857EAE"/>
    <w:rsid w:val="00857F37"/>
    <w:rsid w:val="00861CBB"/>
    <w:rsid w:val="008707BC"/>
    <w:rsid w:val="00872701"/>
    <w:rsid w:val="00881210"/>
    <w:rsid w:val="0088126B"/>
    <w:rsid w:val="0088258A"/>
    <w:rsid w:val="00886332"/>
    <w:rsid w:val="00891BF4"/>
    <w:rsid w:val="00893067"/>
    <w:rsid w:val="00894671"/>
    <w:rsid w:val="008A26D9"/>
    <w:rsid w:val="008A3859"/>
    <w:rsid w:val="008A5DF8"/>
    <w:rsid w:val="008A5E02"/>
    <w:rsid w:val="008A6A7B"/>
    <w:rsid w:val="008B193D"/>
    <w:rsid w:val="008B3070"/>
    <w:rsid w:val="008C0C29"/>
    <w:rsid w:val="008C21E5"/>
    <w:rsid w:val="008C3C1D"/>
    <w:rsid w:val="008C4DA4"/>
    <w:rsid w:val="008D165A"/>
    <w:rsid w:val="008D5405"/>
    <w:rsid w:val="008E71B4"/>
    <w:rsid w:val="008F3638"/>
    <w:rsid w:val="008F3A13"/>
    <w:rsid w:val="008F6F31"/>
    <w:rsid w:val="008F74DF"/>
    <w:rsid w:val="00901220"/>
    <w:rsid w:val="0090219C"/>
    <w:rsid w:val="0090239D"/>
    <w:rsid w:val="00904C2F"/>
    <w:rsid w:val="00904EFF"/>
    <w:rsid w:val="009050BC"/>
    <w:rsid w:val="0090608B"/>
    <w:rsid w:val="00906CB6"/>
    <w:rsid w:val="00911D02"/>
    <w:rsid w:val="009127BA"/>
    <w:rsid w:val="0091562F"/>
    <w:rsid w:val="00915E9F"/>
    <w:rsid w:val="00920E7E"/>
    <w:rsid w:val="009227A6"/>
    <w:rsid w:val="00924D0B"/>
    <w:rsid w:val="00930200"/>
    <w:rsid w:val="00930843"/>
    <w:rsid w:val="0093118C"/>
    <w:rsid w:val="00933AE2"/>
    <w:rsid w:val="00933EC1"/>
    <w:rsid w:val="00941C82"/>
    <w:rsid w:val="00942BBD"/>
    <w:rsid w:val="009458F0"/>
    <w:rsid w:val="00945DEB"/>
    <w:rsid w:val="00946C71"/>
    <w:rsid w:val="00946ED4"/>
    <w:rsid w:val="0094724A"/>
    <w:rsid w:val="0095084D"/>
    <w:rsid w:val="009530DB"/>
    <w:rsid w:val="00953676"/>
    <w:rsid w:val="009576A3"/>
    <w:rsid w:val="00963DCB"/>
    <w:rsid w:val="00967032"/>
    <w:rsid w:val="00967701"/>
    <w:rsid w:val="009703C1"/>
    <w:rsid w:val="009705EE"/>
    <w:rsid w:val="00970FCD"/>
    <w:rsid w:val="00971962"/>
    <w:rsid w:val="009721DB"/>
    <w:rsid w:val="0097384A"/>
    <w:rsid w:val="00974ECC"/>
    <w:rsid w:val="009764A0"/>
    <w:rsid w:val="00977927"/>
    <w:rsid w:val="0098135C"/>
    <w:rsid w:val="0098156A"/>
    <w:rsid w:val="00984F4B"/>
    <w:rsid w:val="00987AF2"/>
    <w:rsid w:val="00991BAC"/>
    <w:rsid w:val="0099257E"/>
    <w:rsid w:val="00995576"/>
    <w:rsid w:val="00995E95"/>
    <w:rsid w:val="009A6EA0"/>
    <w:rsid w:val="009B011B"/>
    <w:rsid w:val="009B0AD4"/>
    <w:rsid w:val="009B2B47"/>
    <w:rsid w:val="009B4A77"/>
    <w:rsid w:val="009B6347"/>
    <w:rsid w:val="009C1335"/>
    <w:rsid w:val="009C135D"/>
    <w:rsid w:val="009C1AB2"/>
    <w:rsid w:val="009C3CA2"/>
    <w:rsid w:val="009C5186"/>
    <w:rsid w:val="009C7251"/>
    <w:rsid w:val="009D394B"/>
    <w:rsid w:val="009D5CEB"/>
    <w:rsid w:val="009D7E7C"/>
    <w:rsid w:val="009E10A2"/>
    <w:rsid w:val="009E2E91"/>
    <w:rsid w:val="009E3845"/>
    <w:rsid w:val="009E52AD"/>
    <w:rsid w:val="009E5BDB"/>
    <w:rsid w:val="009E60C0"/>
    <w:rsid w:val="009F4F8E"/>
    <w:rsid w:val="00A02651"/>
    <w:rsid w:val="00A06B87"/>
    <w:rsid w:val="00A13982"/>
    <w:rsid w:val="00A139F5"/>
    <w:rsid w:val="00A14239"/>
    <w:rsid w:val="00A174BD"/>
    <w:rsid w:val="00A219FE"/>
    <w:rsid w:val="00A21DED"/>
    <w:rsid w:val="00A21EE0"/>
    <w:rsid w:val="00A22972"/>
    <w:rsid w:val="00A264B8"/>
    <w:rsid w:val="00A274F1"/>
    <w:rsid w:val="00A30FC9"/>
    <w:rsid w:val="00A31F62"/>
    <w:rsid w:val="00A3416E"/>
    <w:rsid w:val="00A365F4"/>
    <w:rsid w:val="00A42195"/>
    <w:rsid w:val="00A45162"/>
    <w:rsid w:val="00A45BA5"/>
    <w:rsid w:val="00A47D80"/>
    <w:rsid w:val="00A52995"/>
    <w:rsid w:val="00A53132"/>
    <w:rsid w:val="00A5478D"/>
    <w:rsid w:val="00A547B8"/>
    <w:rsid w:val="00A563F2"/>
    <w:rsid w:val="00A566E8"/>
    <w:rsid w:val="00A56C45"/>
    <w:rsid w:val="00A601AA"/>
    <w:rsid w:val="00A60603"/>
    <w:rsid w:val="00A61DC0"/>
    <w:rsid w:val="00A62B48"/>
    <w:rsid w:val="00A62D97"/>
    <w:rsid w:val="00A62F1F"/>
    <w:rsid w:val="00A648C0"/>
    <w:rsid w:val="00A65064"/>
    <w:rsid w:val="00A74E34"/>
    <w:rsid w:val="00A7510B"/>
    <w:rsid w:val="00A75A22"/>
    <w:rsid w:val="00A810F9"/>
    <w:rsid w:val="00A81DCA"/>
    <w:rsid w:val="00A82EC0"/>
    <w:rsid w:val="00A8696C"/>
    <w:rsid w:val="00A86ECC"/>
    <w:rsid w:val="00A86FCC"/>
    <w:rsid w:val="00A87234"/>
    <w:rsid w:val="00A913D0"/>
    <w:rsid w:val="00A91C20"/>
    <w:rsid w:val="00A96F75"/>
    <w:rsid w:val="00A976FF"/>
    <w:rsid w:val="00A97F76"/>
    <w:rsid w:val="00AA16C8"/>
    <w:rsid w:val="00AA1A8C"/>
    <w:rsid w:val="00AA24F5"/>
    <w:rsid w:val="00AA4E15"/>
    <w:rsid w:val="00AA55E9"/>
    <w:rsid w:val="00AA5984"/>
    <w:rsid w:val="00AA59E1"/>
    <w:rsid w:val="00AA710D"/>
    <w:rsid w:val="00AB0420"/>
    <w:rsid w:val="00AB0D9E"/>
    <w:rsid w:val="00AB1BDE"/>
    <w:rsid w:val="00AB39DA"/>
    <w:rsid w:val="00AB6D25"/>
    <w:rsid w:val="00AC2A39"/>
    <w:rsid w:val="00AC76D6"/>
    <w:rsid w:val="00AD45D0"/>
    <w:rsid w:val="00AE2D4B"/>
    <w:rsid w:val="00AE32BB"/>
    <w:rsid w:val="00AE4F99"/>
    <w:rsid w:val="00AE513C"/>
    <w:rsid w:val="00AE7FBF"/>
    <w:rsid w:val="00AF100E"/>
    <w:rsid w:val="00AF20BA"/>
    <w:rsid w:val="00AF267E"/>
    <w:rsid w:val="00AF3C3B"/>
    <w:rsid w:val="00AF5E97"/>
    <w:rsid w:val="00AF6D83"/>
    <w:rsid w:val="00AF7021"/>
    <w:rsid w:val="00B01711"/>
    <w:rsid w:val="00B029BC"/>
    <w:rsid w:val="00B05BF3"/>
    <w:rsid w:val="00B077F1"/>
    <w:rsid w:val="00B10978"/>
    <w:rsid w:val="00B12642"/>
    <w:rsid w:val="00B13F45"/>
    <w:rsid w:val="00B145AF"/>
    <w:rsid w:val="00B14952"/>
    <w:rsid w:val="00B1515A"/>
    <w:rsid w:val="00B215D9"/>
    <w:rsid w:val="00B230D8"/>
    <w:rsid w:val="00B300F9"/>
    <w:rsid w:val="00B31E5A"/>
    <w:rsid w:val="00B3387C"/>
    <w:rsid w:val="00B36882"/>
    <w:rsid w:val="00B42A71"/>
    <w:rsid w:val="00B43709"/>
    <w:rsid w:val="00B43EB2"/>
    <w:rsid w:val="00B44865"/>
    <w:rsid w:val="00B454E2"/>
    <w:rsid w:val="00B517D6"/>
    <w:rsid w:val="00B55D5C"/>
    <w:rsid w:val="00B55DED"/>
    <w:rsid w:val="00B57CEF"/>
    <w:rsid w:val="00B60539"/>
    <w:rsid w:val="00B62C9A"/>
    <w:rsid w:val="00B63294"/>
    <w:rsid w:val="00B648EB"/>
    <w:rsid w:val="00B65137"/>
    <w:rsid w:val="00B653AB"/>
    <w:rsid w:val="00B655E8"/>
    <w:rsid w:val="00B65BDB"/>
    <w:rsid w:val="00B65F9E"/>
    <w:rsid w:val="00B663F8"/>
    <w:rsid w:val="00B66963"/>
    <w:rsid w:val="00B66B19"/>
    <w:rsid w:val="00B72F5B"/>
    <w:rsid w:val="00B75E43"/>
    <w:rsid w:val="00B76461"/>
    <w:rsid w:val="00B9122B"/>
    <w:rsid w:val="00B914E9"/>
    <w:rsid w:val="00B933EC"/>
    <w:rsid w:val="00B94771"/>
    <w:rsid w:val="00B94F57"/>
    <w:rsid w:val="00B956EE"/>
    <w:rsid w:val="00B95BF9"/>
    <w:rsid w:val="00B973D1"/>
    <w:rsid w:val="00BA0A57"/>
    <w:rsid w:val="00BA2BA1"/>
    <w:rsid w:val="00BA33D9"/>
    <w:rsid w:val="00BA5A15"/>
    <w:rsid w:val="00BA746A"/>
    <w:rsid w:val="00BB0F29"/>
    <w:rsid w:val="00BB2835"/>
    <w:rsid w:val="00BB33D3"/>
    <w:rsid w:val="00BB38EA"/>
    <w:rsid w:val="00BB4B23"/>
    <w:rsid w:val="00BB4F09"/>
    <w:rsid w:val="00BB6272"/>
    <w:rsid w:val="00BC09BF"/>
    <w:rsid w:val="00BC1548"/>
    <w:rsid w:val="00BC3C9B"/>
    <w:rsid w:val="00BC523E"/>
    <w:rsid w:val="00BC7551"/>
    <w:rsid w:val="00BD1A06"/>
    <w:rsid w:val="00BD4870"/>
    <w:rsid w:val="00BD4E33"/>
    <w:rsid w:val="00BD78D1"/>
    <w:rsid w:val="00BD7AE5"/>
    <w:rsid w:val="00BE0740"/>
    <w:rsid w:val="00BE1120"/>
    <w:rsid w:val="00BF113D"/>
    <w:rsid w:val="00BF742E"/>
    <w:rsid w:val="00C00BE4"/>
    <w:rsid w:val="00C030DE"/>
    <w:rsid w:val="00C0335C"/>
    <w:rsid w:val="00C037DF"/>
    <w:rsid w:val="00C04456"/>
    <w:rsid w:val="00C122AD"/>
    <w:rsid w:val="00C14C8B"/>
    <w:rsid w:val="00C22105"/>
    <w:rsid w:val="00C23355"/>
    <w:rsid w:val="00C244B6"/>
    <w:rsid w:val="00C251E6"/>
    <w:rsid w:val="00C34358"/>
    <w:rsid w:val="00C3702F"/>
    <w:rsid w:val="00C41035"/>
    <w:rsid w:val="00C41E64"/>
    <w:rsid w:val="00C45E7A"/>
    <w:rsid w:val="00C464DB"/>
    <w:rsid w:val="00C5060C"/>
    <w:rsid w:val="00C51603"/>
    <w:rsid w:val="00C52510"/>
    <w:rsid w:val="00C53491"/>
    <w:rsid w:val="00C5644C"/>
    <w:rsid w:val="00C62304"/>
    <w:rsid w:val="00C64A37"/>
    <w:rsid w:val="00C7158E"/>
    <w:rsid w:val="00C71F61"/>
    <w:rsid w:val="00C7250B"/>
    <w:rsid w:val="00C7346B"/>
    <w:rsid w:val="00C76C0F"/>
    <w:rsid w:val="00C77C0E"/>
    <w:rsid w:val="00C80BD1"/>
    <w:rsid w:val="00C83F79"/>
    <w:rsid w:val="00C84070"/>
    <w:rsid w:val="00C84A18"/>
    <w:rsid w:val="00C860F4"/>
    <w:rsid w:val="00C861E4"/>
    <w:rsid w:val="00C90540"/>
    <w:rsid w:val="00C91687"/>
    <w:rsid w:val="00C924A8"/>
    <w:rsid w:val="00C945FE"/>
    <w:rsid w:val="00C95D18"/>
    <w:rsid w:val="00C96FAA"/>
    <w:rsid w:val="00C97A04"/>
    <w:rsid w:val="00CA107B"/>
    <w:rsid w:val="00CA4719"/>
    <w:rsid w:val="00CA484D"/>
    <w:rsid w:val="00CB195F"/>
    <w:rsid w:val="00CB472B"/>
    <w:rsid w:val="00CB64D1"/>
    <w:rsid w:val="00CB698F"/>
    <w:rsid w:val="00CC739E"/>
    <w:rsid w:val="00CD58B7"/>
    <w:rsid w:val="00CD622F"/>
    <w:rsid w:val="00CD7C50"/>
    <w:rsid w:val="00CE08CB"/>
    <w:rsid w:val="00CE4962"/>
    <w:rsid w:val="00CE49D8"/>
    <w:rsid w:val="00CE4FCC"/>
    <w:rsid w:val="00CE676E"/>
    <w:rsid w:val="00CF0ADE"/>
    <w:rsid w:val="00CF4099"/>
    <w:rsid w:val="00CF723F"/>
    <w:rsid w:val="00D00796"/>
    <w:rsid w:val="00D010BD"/>
    <w:rsid w:val="00D01BED"/>
    <w:rsid w:val="00D0320B"/>
    <w:rsid w:val="00D03BFD"/>
    <w:rsid w:val="00D0581D"/>
    <w:rsid w:val="00D072E1"/>
    <w:rsid w:val="00D14079"/>
    <w:rsid w:val="00D17CC6"/>
    <w:rsid w:val="00D21FC5"/>
    <w:rsid w:val="00D23F8B"/>
    <w:rsid w:val="00D261A2"/>
    <w:rsid w:val="00D27F49"/>
    <w:rsid w:val="00D30424"/>
    <w:rsid w:val="00D317F1"/>
    <w:rsid w:val="00D32D69"/>
    <w:rsid w:val="00D33AF4"/>
    <w:rsid w:val="00D35E3D"/>
    <w:rsid w:val="00D37C43"/>
    <w:rsid w:val="00D409A7"/>
    <w:rsid w:val="00D4135D"/>
    <w:rsid w:val="00D42C09"/>
    <w:rsid w:val="00D45021"/>
    <w:rsid w:val="00D46B4A"/>
    <w:rsid w:val="00D53DC4"/>
    <w:rsid w:val="00D554D8"/>
    <w:rsid w:val="00D5771F"/>
    <w:rsid w:val="00D61686"/>
    <w:rsid w:val="00D616D2"/>
    <w:rsid w:val="00D62C2B"/>
    <w:rsid w:val="00D63664"/>
    <w:rsid w:val="00D63B5F"/>
    <w:rsid w:val="00D63BF5"/>
    <w:rsid w:val="00D66223"/>
    <w:rsid w:val="00D667F6"/>
    <w:rsid w:val="00D66A22"/>
    <w:rsid w:val="00D672D2"/>
    <w:rsid w:val="00D70EF7"/>
    <w:rsid w:val="00D72E93"/>
    <w:rsid w:val="00D76A69"/>
    <w:rsid w:val="00D807E0"/>
    <w:rsid w:val="00D80F7F"/>
    <w:rsid w:val="00D830D1"/>
    <w:rsid w:val="00D832A3"/>
    <w:rsid w:val="00D8397C"/>
    <w:rsid w:val="00D90273"/>
    <w:rsid w:val="00D94E0A"/>
    <w:rsid w:val="00D94EED"/>
    <w:rsid w:val="00D95771"/>
    <w:rsid w:val="00D96026"/>
    <w:rsid w:val="00D9612A"/>
    <w:rsid w:val="00D962F0"/>
    <w:rsid w:val="00DA3B86"/>
    <w:rsid w:val="00DA68FE"/>
    <w:rsid w:val="00DA7C1C"/>
    <w:rsid w:val="00DB0F04"/>
    <w:rsid w:val="00DB147A"/>
    <w:rsid w:val="00DB1B7A"/>
    <w:rsid w:val="00DB4088"/>
    <w:rsid w:val="00DB52DE"/>
    <w:rsid w:val="00DC22E6"/>
    <w:rsid w:val="00DC3D10"/>
    <w:rsid w:val="00DC4D2B"/>
    <w:rsid w:val="00DC6708"/>
    <w:rsid w:val="00DD12D3"/>
    <w:rsid w:val="00DE0DA3"/>
    <w:rsid w:val="00DE0EB1"/>
    <w:rsid w:val="00DE0FDC"/>
    <w:rsid w:val="00DE553F"/>
    <w:rsid w:val="00DE5D45"/>
    <w:rsid w:val="00DF1659"/>
    <w:rsid w:val="00DF4205"/>
    <w:rsid w:val="00DF4B07"/>
    <w:rsid w:val="00DF4D69"/>
    <w:rsid w:val="00DF7860"/>
    <w:rsid w:val="00E00472"/>
    <w:rsid w:val="00E01436"/>
    <w:rsid w:val="00E03848"/>
    <w:rsid w:val="00E045BD"/>
    <w:rsid w:val="00E04A6C"/>
    <w:rsid w:val="00E12543"/>
    <w:rsid w:val="00E17B77"/>
    <w:rsid w:val="00E22449"/>
    <w:rsid w:val="00E23337"/>
    <w:rsid w:val="00E259EA"/>
    <w:rsid w:val="00E32061"/>
    <w:rsid w:val="00E32AE1"/>
    <w:rsid w:val="00E33BD7"/>
    <w:rsid w:val="00E34379"/>
    <w:rsid w:val="00E417E3"/>
    <w:rsid w:val="00E41F34"/>
    <w:rsid w:val="00E42FF9"/>
    <w:rsid w:val="00E44930"/>
    <w:rsid w:val="00E45AAD"/>
    <w:rsid w:val="00E4714C"/>
    <w:rsid w:val="00E47DAF"/>
    <w:rsid w:val="00E51AEB"/>
    <w:rsid w:val="00E522A7"/>
    <w:rsid w:val="00E54452"/>
    <w:rsid w:val="00E555BB"/>
    <w:rsid w:val="00E66435"/>
    <w:rsid w:val="00E664C5"/>
    <w:rsid w:val="00E66855"/>
    <w:rsid w:val="00E671A2"/>
    <w:rsid w:val="00E7194F"/>
    <w:rsid w:val="00E74792"/>
    <w:rsid w:val="00E75566"/>
    <w:rsid w:val="00E75AD9"/>
    <w:rsid w:val="00E76D26"/>
    <w:rsid w:val="00E77687"/>
    <w:rsid w:val="00E812D7"/>
    <w:rsid w:val="00E81FA4"/>
    <w:rsid w:val="00E8222E"/>
    <w:rsid w:val="00E84B6F"/>
    <w:rsid w:val="00E855F2"/>
    <w:rsid w:val="00E870F3"/>
    <w:rsid w:val="00E87ED3"/>
    <w:rsid w:val="00E90E92"/>
    <w:rsid w:val="00E91EB6"/>
    <w:rsid w:val="00E92135"/>
    <w:rsid w:val="00EA0944"/>
    <w:rsid w:val="00EA4706"/>
    <w:rsid w:val="00EB0457"/>
    <w:rsid w:val="00EB1390"/>
    <w:rsid w:val="00EB2C71"/>
    <w:rsid w:val="00EB3AED"/>
    <w:rsid w:val="00EB4340"/>
    <w:rsid w:val="00EB4E8F"/>
    <w:rsid w:val="00EB556D"/>
    <w:rsid w:val="00EB5A7D"/>
    <w:rsid w:val="00EB6926"/>
    <w:rsid w:val="00EB69BE"/>
    <w:rsid w:val="00EC51C6"/>
    <w:rsid w:val="00EC6382"/>
    <w:rsid w:val="00EC75E0"/>
    <w:rsid w:val="00EC75F1"/>
    <w:rsid w:val="00ED3C67"/>
    <w:rsid w:val="00ED4BB4"/>
    <w:rsid w:val="00ED55C0"/>
    <w:rsid w:val="00ED682B"/>
    <w:rsid w:val="00EE388F"/>
    <w:rsid w:val="00EE41D5"/>
    <w:rsid w:val="00EE6005"/>
    <w:rsid w:val="00EE6D01"/>
    <w:rsid w:val="00EE6DE9"/>
    <w:rsid w:val="00EF03BE"/>
    <w:rsid w:val="00EF254D"/>
    <w:rsid w:val="00F026E7"/>
    <w:rsid w:val="00F0292F"/>
    <w:rsid w:val="00F037A4"/>
    <w:rsid w:val="00F057BC"/>
    <w:rsid w:val="00F1108B"/>
    <w:rsid w:val="00F12558"/>
    <w:rsid w:val="00F13418"/>
    <w:rsid w:val="00F165EA"/>
    <w:rsid w:val="00F22604"/>
    <w:rsid w:val="00F27C8F"/>
    <w:rsid w:val="00F32749"/>
    <w:rsid w:val="00F37172"/>
    <w:rsid w:val="00F41640"/>
    <w:rsid w:val="00F4477E"/>
    <w:rsid w:val="00F45E4F"/>
    <w:rsid w:val="00F47B22"/>
    <w:rsid w:val="00F55D4F"/>
    <w:rsid w:val="00F60A5C"/>
    <w:rsid w:val="00F6321D"/>
    <w:rsid w:val="00F656FB"/>
    <w:rsid w:val="00F67D8F"/>
    <w:rsid w:val="00F71CA0"/>
    <w:rsid w:val="00F77D6E"/>
    <w:rsid w:val="00F802BE"/>
    <w:rsid w:val="00F804DC"/>
    <w:rsid w:val="00F8262D"/>
    <w:rsid w:val="00F8375A"/>
    <w:rsid w:val="00F86009"/>
    <w:rsid w:val="00F86024"/>
    <w:rsid w:val="00F8611A"/>
    <w:rsid w:val="00F912B5"/>
    <w:rsid w:val="00F9246E"/>
    <w:rsid w:val="00F944B2"/>
    <w:rsid w:val="00F94DE0"/>
    <w:rsid w:val="00FA16A6"/>
    <w:rsid w:val="00FA23DB"/>
    <w:rsid w:val="00FA5128"/>
    <w:rsid w:val="00FA661B"/>
    <w:rsid w:val="00FA68CE"/>
    <w:rsid w:val="00FA727B"/>
    <w:rsid w:val="00FA7ECE"/>
    <w:rsid w:val="00FB1A3C"/>
    <w:rsid w:val="00FB234B"/>
    <w:rsid w:val="00FB42D4"/>
    <w:rsid w:val="00FB5906"/>
    <w:rsid w:val="00FB63FE"/>
    <w:rsid w:val="00FB762F"/>
    <w:rsid w:val="00FC1D9F"/>
    <w:rsid w:val="00FC2AED"/>
    <w:rsid w:val="00FC59D5"/>
    <w:rsid w:val="00FC5C54"/>
    <w:rsid w:val="00FC5CEE"/>
    <w:rsid w:val="00FC6CE2"/>
    <w:rsid w:val="00FD5EA7"/>
    <w:rsid w:val="00FD6622"/>
    <w:rsid w:val="00FD6AAC"/>
    <w:rsid w:val="00FE1F63"/>
    <w:rsid w:val="00FE2FBA"/>
    <w:rsid w:val="00FE485E"/>
    <w:rsid w:val="00FE5FBE"/>
    <w:rsid w:val="00FF03C0"/>
    <w:rsid w:val="00FF08BB"/>
    <w:rsid w:val="00FF1359"/>
    <w:rsid w:val="00FF7F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="f" fillcolor="#f2f2f2" stroke="f">
      <v:fill color="#f2f2f2" on="f"/>
      <v:stroke on="f"/>
      <o:colormru v:ext="edit" colors="#f2f2f2"/>
    </o:shapedefaults>
    <o:shapelayout v:ext="edit">
      <o:idmap v:ext="edit" data="1"/>
    </o:shapelayout>
  </w:shapeDefaults>
  <w:decimalSymbol w:val=","/>
  <w:listSeparator w:val=";"/>
  <w15:chartTrackingRefBased/>
  <w15:docId w15:val="{B766EFDD-4E9F-4F15-90E0-67940779E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F03BE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val="x-none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  <w:sz w:val="20"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  <w:sz w:val="20"/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rFonts w:ascii="Fira Sans Light" w:hAnsi="Fira Sans Light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">
    <w:name w:val="Body Text Indent"/>
    <w:basedOn w:val="Normalny"/>
    <w:link w:val="TekstpodstawowywcityZnak"/>
    <w:rsid w:val="00B94F57"/>
    <w:pPr>
      <w:spacing w:before="0" w:after="0" w:line="240" w:lineRule="auto"/>
      <w:ind w:firstLine="426"/>
      <w:jc w:val="both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wcityZnak">
    <w:name w:val="Tekst podstawowy wcięty Znak"/>
    <w:link w:val="Tekstpodstawowywcity"/>
    <w:rsid w:val="00B94F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614A2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5A4D88"/>
    <w:pPr>
      <w:spacing w:line="241" w:lineRule="atLeast"/>
    </w:pPr>
    <w:rPr>
      <w:rFonts w:ascii="Fira Sans" w:eastAsia="Calibri" w:hAnsi="Fira Sans" w:cs="Arial"/>
      <w:color w:val="auto"/>
      <w:lang w:eastAsia="en-US"/>
    </w:rPr>
  </w:style>
  <w:style w:type="character" w:customStyle="1" w:styleId="A4">
    <w:name w:val="A4"/>
    <w:uiPriority w:val="99"/>
    <w:rsid w:val="005A4D88"/>
    <w:rPr>
      <w:rFonts w:cs="Fira Sans"/>
      <w:b/>
      <w:bCs/>
      <w:color w:val="000000"/>
      <w:sz w:val="20"/>
      <w:szCs w:val="20"/>
    </w:rPr>
  </w:style>
  <w:style w:type="character" w:styleId="UyteHipercze">
    <w:name w:val="FollowedHyperlink"/>
    <w:uiPriority w:val="99"/>
    <w:semiHidden/>
    <w:unhideWhenUsed/>
    <w:rsid w:val="00470DD0"/>
    <w:rPr>
      <w:color w:val="800080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5248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55248"/>
    <w:rPr>
      <w:rFonts w:ascii="Fira Sans" w:hAnsi="Fira Sans"/>
      <w:lang w:eastAsia="en-US"/>
    </w:rPr>
  </w:style>
  <w:style w:type="character" w:styleId="Odwoanieprzypisukocowego">
    <w:name w:val="endnote reference"/>
    <w:uiPriority w:val="99"/>
    <w:semiHidden/>
    <w:unhideWhenUsed/>
    <w:rsid w:val="0015524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5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hyperlink" Target="file:///\\VMFKIE01\WOBR_zasoby\Sygnalne\Sygnalne%202020\Bud&#380;ety%20JST\obslugaprasowa@stat.gov.p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B4EDE4-A36E-483E-8D4F-556B3B61F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1653</Words>
  <Characters>9921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11551</CharactersWithSpaces>
  <SharedDoc>false</SharedDoc>
  <HLinks>
    <vt:vector size="60" baseType="variant">
      <vt:variant>
        <vt:i4>5177452</vt:i4>
      </vt:variant>
      <vt:variant>
        <vt:i4>6</vt:i4>
      </vt:variant>
      <vt:variant>
        <vt:i4>0</vt:i4>
      </vt:variant>
      <vt:variant>
        <vt:i4>5</vt:i4>
      </vt:variant>
      <vt:variant>
        <vt:lpwstr>mailto:a.krolik@stat.gov.pl</vt:lpwstr>
      </vt:variant>
      <vt:variant>
        <vt:lpwstr/>
      </vt:variant>
      <vt:variant>
        <vt:i4>122</vt:i4>
      </vt:variant>
      <vt:variant>
        <vt:i4>3</vt:i4>
      </vt:variant>
      <vt:variant>
        <vt:i4>0</vt:i4>
      </vt:variant>
      <vt:variant>
        <vt:i4>5</vt:i4>
      </vt:variant>
      <vt:variant>
        <vt:lpwstr>mailto:i.boksa-nowak@stat.gov.pl</vt:lpwstr>
      </vt:variant>
      <vt:variant>
        <vt:lpwstr/>
      </vt:variant>
      <vt:variant>
        <vt:i4>4522100</vt:i4>
      </vt:variant>
      <vt:variant>
        <vt:i4>0</vt:i4>
      </vt:variant>
      <vt:variant>
        <vt:i4>0</vt:i4>
      </vt:variant>
      <vt:variant>
        <vt:i4>5</vt:i4>
      </vt:variant>
      <vt:variant>
        <vt:lpwstr>mailto:s.switon@stat.gov.pl</vt:lpwstr>
      </vt:variant>
      <vt:variant>
        <vt:lpwstr/>
      </vt:variant>
      <vt:variant>
        <vt:i4>7143533</vt:i4>
      </vt:variant>
      <vt:variant>
        <vt:i4>18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http://stat.gov.pl/metainformacje/slownik-pojec/pojecia-stosowane-w-statystyce-publicznej/3555,pojecie.html</vt:lpwstr>
      </vt:variant>
      <vt:variant>
        <vt:lpwstr/>
      </vt:variant>
      <vt:variant>
        <vt:i4>7209065</vt:i4>
      </vt:variant>
      <vt:variant>
        <vt:i4>15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http://stat.gov.pl/metainformacje/slownik-pojec/pojecia-stosowane-w-statystyce-publicznej/3013,pojecie.html</vt:lpwstr>
      </vt:variant>
      <vt:variant>
        <vt:lpwstr/>
      </vt:variant>
      <vt:variant>
        <vt:i4>7274601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http://stat.gov.pl/metainformacje/slownik-pojec/pojecia-stosowane-w-statystyce-publicznej/3012,pojecie.html</vt:lpwstr>
      </vt:variant>
      <vt:variant>
        <vt:lpwstr/>
      </vt:variant>
      <vt:variant>
        <vt:i4>7077993</vt:i4>
      </vt:variant>
      <vt:variant>
        <vt:i4>9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http://stat.gov.pl/metainformacje/slownik-pojec/pojecia-stosowane-w-statystyce-publicznej/3011,pojecie.html</vt:lpwstr>
      </vt:variant>
      <vt:variant>
        <vt:lpwstr/>
      </vt:variant>
      <vt:variant>
        <vt:i4>3801139</vt:i4>
      </vt:variant>
      <vt:variant>
        <vt:i4>6</vt:i4>
      </vt:variant>
      <vt:variant>
        <vt:i4>0</vt:i4>
      </vt:variant>
      <vt:variant>
        <vt:i4>5</vt:i4>
      </vt:variant>
      <vt:variant>
        <vt:lpwstr>https://strateg.stat.gov.pl/dashboard/</vt:lpwstr>
      </vt:variant>
      <vt:variant>
        <vt:lpwstr/>
      </vt:variant>
      <vt:variant>
        <vt:i4>2162722</vt:i4>
      </vt:variant>
      <vt:variant>
        <vt:i4>3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5832783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https://stat.gov.pl/obszary-tematyczne/rynek-pracy/popyt-na-prace/popyt-na-prace-w-pierwszym-kwartale-2019-roku,2,33.html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Górski Dominik</dc:creator>
  <cp:keywords/>
  <dc:description/>
  <cp:lastModifiedBy>Rusak Ireneusz</cp:lastModifiedBy>
  <cp:revision>3</cp:revision>
  <cp:lastPrinted>2020-09-26T16:15:00Z</cp:lastPrinted>
  <dcterms:created xsi:type="dcterms:W3CDTF">2020-09-29T12:49:00Z</dcterms:created>
  <dcterms:modified xsi:type="dcterms:W3CDTF">2020-09-30T06:06:00Z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